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885" w:rsidRDefault="00CC7885">
      <w:bookmarkStart w:id="0" w:name="_GoBack"/>
      <w:bookmarkEnd w:id="0"/>
    </w:p>
    <w:p w:rsidR="00DD405D" w:rsidRPr="00375618" w:rsidRDefault="00DD405D" w:rsidP="003D654A">
      <w:pPr>
        <w:jc w:val="center"/>
        <w:rPr>
          <w:rFonts w:cstheme="minorHAnsi"/>
          <w:b/>
        </w:rPr>
      </w:pPr>
    </w:p>
    <w:p w:rsidR="00AF16AC" w:rsidRPr="00375618" w:rsidRDefault="00AF16AC" w:rsidP="00AF16AC">
      <w:pPr>
        <w:jc w:val="center"/>
        <w:rPr>
          <w:rFonts w:cstheme="minorHAnsi"/>
          <w:b/>
        </w:rPr>
      </w:pPr>
      <w:r w:rsidRPr="00375618">
        <w:rPr>
          <w:rFonts w:cstheme="minorHAnsi"/>
          <w:b/>
        </w:rPr>
        <w:t xml:space="preserve">  </w:t>
      </w:r>
    </w:p>
    <w:p w:rsidR="00AF16AC" w:rsidRPr="00375618" w:rsidRDefault="00AF16AC" w:rsidP="00AF16AC">
      <w:pPr>
        <w:jc w:val="center"/>
        <w:rPr>
          <w:rFonts w:cstheme="minorHAnsi"/>
          <w:b/>
        </w:rPr>
      </w:pPr>
    </w:p>
    <w:p w:rsidR="00AF16AC" w:rsidRPr="00375618" w:rsidRDefault="00AF16AC" w:rsidP="00AF16AC">
      <w:pPr>
        <w:jc w:val="both"/>
        <w:rPr>
          <w:rFonts w:cstheme="minorHAnsi"/>
          <w:b/>
        </w:rPr>
      </w:pPr>
    </w:p>
    <w:p w:rsidR="00AF16AC" w:rsidRPr="00375618" w:rsidRDefault="00AF16AC" w:rsidP="00AF16AC">
      <w:pPr>
        <w:jc w:val="both"/>
        <w:rPr>
          <w:rFonts w:cstheme="minorHAnsi"/>
          <w:b/>
        </w:rPr>
      </w:pPr>
    </w:p>
    <w:p w:rsidR="00AF16AC" w:rsidRPr="00375618" w:rsidRDefault="00AF16AC" w:rsidP="00AF16AC">
      <w:pPr>
        <w:jc w:val="both"/>
        <w:rPr>
          <w:rFonts w:cstheme="minorHAnsi"/>
          <w:b/>
        </w:rPr>
      </w:pPr>
    </w:p>
    <w:p w:rsidR="00AF16AC" w:rsidRPr="00375618" w:rsidRDefault="00AF16AC" w:rsidP="00AF16AC">
      <w:pPr>
        <w:jc w:val="both"/>
        <w:rPr>
          <w:rFonts w:cstheme="minorHAnsi"/>
          <w:b/>
        </w:rPr>
      </w:pPr>
    </w:p>
    <w:p w:rsidR="00AF16AC" w:rsidRPr="00375618" w:rsidRDefault="00641424" w:rsidP="00641424">
      <w:pPr>
        <w:tabs>
          <w:tab w:val="left" w:pos="1072"/>
          <w:tab w:val="center" w:pos="4535"/>
        </w:tabs>
        <w:rPr>
          <w:rFonts w:cstheme="minorHAnsi"/>
          <w:b/>
          <w:sz w:val="32"/>
        </w:rPr>
      </w:pPr>
      <w:r>
        <w:rPr>
          <w:rFonts w:cstheme="minorHAnsi"/>
          <w:b/>
          <w:sz w:val="32"/>
        </w:rPr>
        <w:tab/>
      </w:r>
      <w:r>
        <w:rPr>
          <w:rFonts w:cstheme="minorHAnsi"/>
          <w:b/>
          <w:sz w:val="32"/>
        </w:rPr>
        <w:tab/>
      </w:r>
    </w:p>
    <w:p w:rsidR="00AF16AC" w:rsidRDefault="00A26DC7" w:rsidP="00A26DC7">
      <w:pPr>
        <w:tabs>
          <w:tab w:val="left" w:pos="2873"/>
        </w:tabs>
        <w:rPr>
          <w:rFonts w:cstheme="minorHAnsi"/>
          <w:b/>
          <w:color w:val="0070C0"/>
        </w:rPr>
      </w:pPr>
      <w:r>
        <w:rPr>
          <w:rFonts w:cstheme="minorHAnsi"/>
          <w:b/>
          <w:color w:val="0070C0"/>
        </w:rPr>
        <w:tab/>
      </w:r>
    </w:p>
    <w:p w:rsidR="00081718" w:rsidRPr="00375618" w:rsidRDefault="00081718" w:rsidP="00AF16AC">
      <w:pPr>
        <w:jc w:val="center"/>
        <w:rPr>
          <w:rFonts w:cstheme="minorHAnsi"/>
          <w:b/>
          <w:color w:val="0070C0"/>
        </w:rPr>
      </w:pPr>
    </w:p>
    <w:p w:rsidR="00AF16AC" w:rsidRPr="00375618" w:rsidRDefault="00AF16AC" w:rsidP="00AF16AC">
      <w:pPr>
        <w:jc w:val="center"/>
        <w:rPr>
          <w:rFonts w:cstheme="minorHAnsi"/>
          <w:b/>
          <w:color w:val="0070C0"/>
        </w:rPr>
      </w:pPr>
    </w:p>
    <w:p w:rsidR="00AF16AC" w:rsidRPr="00C238EB" w:rsidRDefault="00BF750E" w:rsidP="00572C3E">
      <w:pPr>
        <w:spacing w:line="240" w:lineRule="auto"/>
        <w:jc w:val="center"/>
        <w:rPr>
          <w:rFonts w:cstheme="minorHAnsi"/>
          <w:b/>
          <w:sz w:val="32"/>
        </w:rPr>
      </w:pPr>
      <w:r w:rsidRPr="00BF750E">
        <w:rPr>
          <w:rFonts w:cstheme="minorHAnsi"/>
          <w:b/>
          <w:sz w:val="32"/>
        </w:rPr>
        <w:t>CONTRATACIÓN DEL SERVICIO DE GESTIÓN DE LAVADO Y DISPENSACIÓN DE UNIFORMIDAD EN EL HOSPITAL UNIVERSITARIO VALLE DE HEBRON</w:t>
      </w:r>
    </w:p>
    <w:p w:rsidR="00AF16AC" w:rsidRPr="00375618" w:rsidRDefault="00AF16AC" w:rsidP="00AF16AC">
      <w:pPr>
        <w:jc w:val="both"/>
        <w:rPr>
          <w:rFonts w:cstheme="minorHAnsi"/>
          <w:b/>
        </w:rPr>
      </w:pPr>
    </w:p>
    <w:p w:rsidR="00AF16AC" w:rsidRPr="00375618" w:rsidRDefault="00AF16AC" w:rsidP="00AF16AC">
      <w:pPr>
        <w:jc w:val="both"/>
        <w:rPr>
          <w:rFonts w:cstheme="minorHAnsi"/>
          <w:b/>
        </w:rPr>
      </w:pPr>
    </w:p>
    <w:p w:rsidR="00AF16AC" w:rsidRPr="00375618" w:rsidRDefault="00AF16AC" w:rsidP="00AF16AC">
      <w:pPr>
        <w:jc w:val="both"/>
        <w:rPr>
          <w:rFonts w:cstheme="minorHAnsi"/>
          <w:b/>
        </w:rPr>
      </w:pPr>
    </w:p>
    <w:p w:rsidR="00AF16AC" w:rsidRPr="00375618" w:rsidRDefault="00AF16AC" w:rsidP="00AF16AC">
      <w:pPr>
        <w:jc w:val="both"/>
        <w:rPr>
          <w:rFonts w:cstheme="minorHAnsi"/>
          <w:b/>
        </w:rPr>
      </w:pPr>
    </w:p>
    <w:p w:rsidR="00AF16AC" w:rsidRPr="00375618" w:rsidRDefault="00AF16AC" w:rsidP="00AF16AC">
      <w:pPr>
        <w:jc w:val="both"/>
        <w:rPr>
          <w:rFonts w:cstheme="minorHAnsi"/>
          <w:b/>
        </w:rPr>
      </w:pPr>
    </w:p>
    <w:p w:rsidR="00AF16AC" w:rsidRPr="00375618" w:rsidRDefault="00AF16AC" w:rsidP="00AF16AC">
      <w:pPr>
        <w:jc w:val="both"/>
        <w:rPr>
          <w:rFonts w:cstheme="minorHAnsi"/>
          <w:b/>
        </w:rPr>
      </w:pPr>
    </w:p>
    <w:p w:rsidR="00AF16AC" w:rsidRPr="00375618" w:rsidRDefault="00AF16AC" w:rsidP="00AF16AC">
      <w:pPr>
        <w:jc w:val="both"/>
        <w:rPr>
          <w:rFonts w:cstheme="minorHAnsi"/>
          <w:b/>
        </w:rPr>
      </w:pPr>
    </w:p>
    <w:p w:rsidR="00AF16AC" w:rsidRPr="00375618" w:rsidRDefault="00AF16AC" w:rsidP="00AF16AC">
      <w:pPr>
        <w:jc w:val="both"/>
        <w:rPr>
          <w:rFonts w:cstheme="minorHAnsi"/>
          <w:b/>
        </w:rPr>
      </w:pPr>
    </w:p>
    <w:p w:rsidR="00AF16AC" w:rsidRDefault="00AF16AC" w:rsidP="00AF16AC">
      <w:pPr>
        <w:jc w:val="both"/>
        <w:rPr>
          <w:rFonts w:cstheme="minorHAnsi"/>
          <w:b/>
        </w:rPr>
      </w:pPr>
    </w:p>
    <w:p w:rsidR="0075299C" w:rsidRDefault="0075299C" w:rsidP="00AF16AC">
      <w:pPr>
        <w:jc w:val="both"/>
        <w:rPr>
          <w:rFonts w:cstheme="minorHAnsi"/>
          <w:b/>
        </w:rPr>
      </w:pPr>
    </w:p>
    <w:p w:rsidR="0075299C" w:rsidRPr="00375618" w:rsidRDefault="0075299C" w:rsidP="00AF16AC">
      <w:pPr>
        <w:jc w:val="both"/>
        <w:rPr>
          <w:rFonts w:cstheme="minorHAnsi"/>
          <w:b/>
        </w:rPr>
      </w:pPr>
    </w:p>
    <w:p w:rsidR="00225874" w:rsidRDefault="00225874" w:rsidP="00225874">
      <w:pPr>
        <w:spacing w:after="0" w:line="240" w:lineRule="auto"/>
        <w:jc w:val="both"/>
        <w:rPr>
          <w:rFonts w:cstheme="minorHAnsi"/>
          <w:b/>
        </w:rPr>
      </w:pPr>
      <w:r w:rsidRPr="00375618">
        <w:rPr>
          <w:rFonts w:cstheme="minorHAnsi"/>
          <w:b/>
        </w:rPr>
        <w:t>ÍNDICE</w:t>
      </w:r>
    </w:p>
    <w:p w:rsidR="000E67E7" w:rsidRPr="00375618" w:rsidRDefault="000E67E7" w:rsidP="00225874">
      <w:pPr>
        <w:spacing w:after="0" w:line="240" w:lineRule="auto"/>
        <w:jc w:val="both"/>
        <w:rPr>
          <w:rFonts w:cstheme="minorHAnsi"/>
          <w:b/>
        </w:rPr>
      </w:pPr>
    </w:p>
    <w:p w:rsidR="00D03E1E" w:rsidRDefault="00D03E1E" w:rsidP="00D03E1E">
      <w:pPr>
        <w:pStyle w:val="Textindependent"/>
        <w:widowControl/>
        <w:tabs>
          <w:tab w:val="left" w:leader="dot" w:pos="7655"/>
          <w:tab w:val="right" w:pos="8222"/>
        </w:tabs>
        <w:autoSpaceDE/>
        <w:autoSpaceDN/>
        <w:jc w:val="both"/>
        <w:rPr>
          <w:rFonts w:ascii="Arial" w:hAnsi="Arial" w:cs="Arial"/>
        </w:rPr>
      </w:pPr>
      <w:r w:rsidRPr="004F2F1E">
        <w:rPr>
          <w:rFonts w:cstheme="minorHAnsi"/>
        </w:rPr>
        <w:t>1.</w:t>
      </w:r>
      <w:r w:rsidR="00EC6A95">
        <w:rPr>
          <w:rFonts w:ascii="Arial" w:hAnsi="Arial" w:cs="Arial"/>
        </w:rPr>
        <w:t>Objeto de la prestación</w:t>
      </w:r>
      <w:r w:rsidR="00EC6A95">
        <w:rPr>
          <w:rFonts w:ascii="Arial" w:hAnsi="Arial" w:cs="Arial"/>
        </w:rPr>
        <w:tab/>
      </w:r>
      <w:r w:rsidR="00EC6A95">
        <w:rPr>
          <w:rFonts w:ascii="Arial" w:hAnsi="Arial" w:cs="Arial"/>
        </w:rPr>
        <w:tab/>
      </w:r>
      <w:r w:rsidR="00A70BBB">
        <w:rPr>
          <w:rFonts w:ascii="Arial" w:hAnsi="Arial" w:cs="Arial"/>
        </w:rPr>
        <w:t>4</w:t>
      </w:r>
    </w:p>
    <w:p w:rsidR="00E704D4" w:rsidRDefault="00E704D4" w:rsidP="00D03E1E">
      <w:pPr>
        <w:pStyle w:val="Textindependent"/>
        <w:widowControl/>
        <w:tabs>
          <w:tab w:val="left" w:leader="dot" w:pos="7655"/>
          <w:tab w:val="right" w:pos="8222"/>
        </w:tabs>
        <w:autoSpaceDE/>
        <w:autoSpaceDN/>
        <w:jc w:val="both"/>
        <w:rPr>
          <w:rFonts w:ascii="Arial" w:hAnsi="Arial" w:cs="Arial"/>
        </w:rPr>
      </w:pPr>
    </w:p>
    <w:p w:rsidR="001D7EB4" w:rsidRDefault="001D7EB4" w:rsidP="00D03E1E">
      <w:pPr>
        <w:pStyle w:val="Textindependent"/>
        <w:widowControl/>
        <w:tabs>
          <w:tab w:val="left" w:leader="dot" w:pos="7655"/>
          <w:tab w:val="right" w:pos="8222"/>
        </w:tabs>
        <w:autoSpaceDE/>
        <w:autoSpaceDN/>
        <w:jc w:val="both"/>
        <w:rPr>
          <w:rFonts w:ascii="Arial" w:hAnsi="Arial" w:cs="Arial"/>
        </w:rPr>
      </w:pPr>
    </w:p>
    <w:p w:rsidR="00E704D4" w:rsidRDefault="00E704D4" w:rsidP="00D03E1E">
      <w:pPr>
        <w:pStyle w:val="Textindependent"/>
        <w:widowControl/>
        <w:tabs>
          <w:tab w:val="left" w:leader="dot" w:pos="7655"/>
          <w:tab w:val="right" w:pos="8222"/>
        </w:tabs>
        <w:autoSpaceDE/>
        <w:autoSpaceDN/>
        <w:jc w:val="both"/>
        <w:rPr>
          <w:rFonts w:ascii="Arial" w:hAnsi="Arial" w:cs="Arial"/>
        </w:rPr>
      </w:pPr>
      <w:r>
        <w:rPr>
          <w:rFonts w:ascii="Arial" w:hAnsi="Arial" w:cs="Arial"/>
        </w:rPr>
        <w:t>2. Requerimientos relativos a la prestación</w:t>
      </w:r>
      <w:r w:rsidR="00A70BBB">
        <w:rPr>
          <w:rFonts w:ascii="Arial" w:hAnsi="Arial" w:cs="Arial"/>
        </w:rPr>
        <w:tab/>
      </w:r>
      <w:r w:rsidR="00A70BBB">
        <w:rPr>
          <w:rFonts w:ascii="Arial" w:hAnsi="Arial" w:cs="Arial"/>
        </w:rPr>
        <w:tab/>
        <w:t>4</w:t>
      </w:r>
    </w:p>
    <w:p w:rsidR="00E704D4" w:rsidRDefault="00E704D4" w:rsidP="00D03E1E">
      <w:pPr>
        <w:pStyle w:val="Textindependent"/>
        <w:widowControl/>
        <w:tabs>
          <w:tab w:val="left" w:leader="dot" w:pos="7655"/>
          <w:tab w:val="right" w:pos="8222"/>
        </w:tabs>
        <w:autoSpaceDE/>
        <w:autoSpaceDN/>
        <w:jc w:val="both"/>
        <w:rPr>
          <w:rFonts w:ascii="Arial" w:hAnsi="Arial" w:cs="Arial"/>
        </w:rPr>
      </w:pPr>
    </w:p>
    <w:p w:rsidR="00E704D4" w:rsidRPr="00EC6A95" w:rsidRDefault="00E704D4" w:rsidP="00E704D4">
      <w:pPr>
        <w:spacing w:after="0" w:line="240" w:lineRule="auto"/>
        <w:ind w:firstLine="708"/>
        <w:jc w:val="both"/>
        <w:rPr>
          <w:rFonts w:cstheme="minorHAnsi"/>
        </w:rPr>
      </w:pPr>
      <w:r w:rsidRPr="00EC6A95">
        <w:rPr>
          <w:rFonts w:cstheme="minorHAnsi"/>
        </w:rPr>
        <w:t>2.1. Maquinaria y equipamiento</w:t>
      </w:r>
    </w:p>
    <w:p w:rsidR="00E704D4" w:rsidRPr="00EC6A95" w:rsidRDefault="00E704D4" w:rsidP="00E704D4">
      <w:pPr>
        <w:spacing w:after="0" w:line="240" w:lineRule="auto"/>
        <w:jc w:val="both"/>
        <w:rPr>
          <w:rFonts w:cstheme="minorHAnsi"/>
        </w:rPr>
      </w:pPr>
      <w:r w:rsidRPr="00EC6A95">
        <w:rPr>
          <w:rFonts w:cstheme="minorHAnsi"/>
        </w:rPr>
        <w:tab/>
        <w:t>2.2. Especificaciones del tipo de ropa</w:t>
      </w:r>
    </w:p>
    <w:p w:rsidR="00E704D4" w:rsidRPr="00EC6A95" w:rsidRDefault="00E704D4" w:rsidP="00E704D4">
      <w:pPr>
        <w:spacing w:after="0" w:line="240" w:lineRule="auto"/>
        <w:jc w:val="both"/>
        <w:rPr>
          <w:rFonts w:cstheme="minorHAnsi"/>
        </w:rPr>
      </w:pPr>
      <w:r w:rsidRPr="00EC6A95">
        <w:rPr>
          <w:rFonts w:cstheme="minorHAnsi"/>
        </w:rPr>
        <w:tab/>
        <w:t>2.3. Calendario de servicio</w:t>
      </w:r>
    </w:p>
    <w:p w:rsidR="00E704D4" w:rsidRPr="00EC6A95" w:rsidRDefault="00E704D4" w:rsidP="00E704D4">
      <w:pPr>
        <w:spacing w:after="0" w:line="240" w:lineRule="auto"/>
        <w:jc w:val="both"/>
        <w:rPr>
          <w:rFonts w:cstheme="minorHAnsi"/>
        </w:rPr>
      </w:pPr>
      <w:r w:rsidRPr="00EC6A95">
        <w:rPr>
          <w:rFonts w:cstheme="minorHAnsi"/>
        </w:rPr>
        <w:tab/>
        <w:t>2.4. Volumen de ropa a lavar</w:t>
      </w:r>
    </w:p>
    <w:p w:rsidR="00E704D4" w:rsidRPr="00EC6A95" w:rsidRDefault="00E704D4" w:rsidP="00E704D4">
      <w:pPr>
        <w:spacing w:after="0" w:line="240" w:lineRule="auto"/>
        <w:jc w:val="both"/>
        <w:rPr>
          <w:rFonts w:cstheme="minorHAnsi"/>
        </w:rPr>
      </w:pPr>
      <w:r w:rsidRPr="00EC6A95">
        <w:rPr>
          <w:rFonts w:cstheme="minorHAnsi"/>
        </w:rPr>
        <w:tab/>
        <w:t>2.5. Proceso de lavado, secado y planchado</w:t>
      </w:r>
    </w:p>
    <w:p w:rsidR="00E704D4" w:rsidRPr="00EC6A95" w:rsidRDefault="00E704D4" w:rsidP="00E704D4">
      <w:pPr>
        <w:spacing w:after="0" w:line="240" w:lineRule="auto"/>
        <w:jc w:val="both"/>
        <w:rPr>
          <w:rFonts w:cstheme="minorHAnsi"/>
        </w:rPr>
      </w:pPr>
      <w:r w:rsidRPr="00EC6A95">
        <w:rPr>
          <w:rFonts w:cstheme="minorHAnsi"/>
        </w:rPr>
        <w:tab/>
        <w:t>2.6. Recogida y entrega de ropa</w:t>
      </w:r>
    </w:p>
    <w:p w:rsidR="00E704D4" w:rsidRPr="00EC6A95" w:rsidRDefault="00E704D4" w:rsidP="00E704D4">
      <w:pPr>
        <w:spacing w:after="0" w:line="240" w:lineRule="auto"/>
        <w:jc w:val="both"/>
        <w:rPr>
          <w:rFonts w:cstheme="minorHAnsi"/>
        </w:rPr>
      </w:pPr>
      <w:r w:rsidRPr="00EC6A95">
        <w:rPr>
          <w:rFonts w:cstheme="minorHAnsi"/>
        </w:rPr>
        <w:tab/>
        <w:t>2.7. Mantenimiento sistema de dispensación de uniformidad</w:t>
      </w:r>
    </w:p>
    <w:p w:rsidR="00E704D4" w:rsidRDefault="00E704D4" w:rsidP="00E704D4">
      <w:pPr>
        <w:spacing w:after="0" w:line="240" w:lineRule="auto"/>
        <w:jc w:val="both"/>
        <w:rPr>
          <w:rFonts w:cstheme="minorHAnsi"/>
        </w:rPr>
      </w:pPr>
      <w:r w:rsidRPr="00EC6A95">
        <w:rPr>
          <w:rFonts w:cstheme="minorHAnsi"/>
        </w:rPr>
        <w:tab/>
        <w:t>2.8. Servicio de gestión de uniformidad en CAP Drassanes-VH</w:t>
      </w:r>
    </w:p>
    <w:p w:rsidR="00E704D4" w:rsidRDefault="00E704D4" w:rsidP="00D03E1E">
      <w:pPr>
        <w:pStyle w:val="Textindependent"/>
        <w:widowControl/>
        <w:tabs>
          <w:tab w:val="left" w:leader="dot" w:pos="7655"/>
          <w:tab w:val="right" w:pos="8222"/>
        </w:tabs>
        <w:autoSpaceDE/>
        <w:autoSpaceDN/>
        <w:jc w:val="both"/>
        <w:rPr>
          <w:rFonts w:ascii="Arial" w:hAnsi="Arial" w:cs="Arial"/>
        </w:rPr>
      </w:pPr>
    </w:p>
    <w:p w:rsidR="001D7EB4" w:rsidRDefault="001D7EB4" w:rsidP="00D03E1E">
      <w:pPr>
        <w:pStyle w:val="Textindependent"/>
        <w:widowControl/>
        <w:tabs>
          <w:tab w:val="left" w:leader="dot" w:pos="7655"/>
          <w:tab w:val="right" w:pos="8222"/>
        </w:tabs>
        <w:autoSpaceDE/>
        <w:autoSpaceDN/>
        <w:jc w:val="both"/>
        <w:rPr>
          <w:rFonts w:ascii="Arial" w:hAnsi="Arial" w:cs="Arial"/>
        </w:rPr>
      </w:pPr>
    </w:p>
    <w:p w:rsidR="00E704D4" w:rsidRDefault="00E704D4" w:rsidP="00D03E1E">
      <w:pPr>
        <w:pStyle w:val="Textindependent"/>
        <w:widowControl/>
        <w:tabs>
          <w:tab w:val="left" w:leader="dot" w:pos="7655"/>
          <w:tab w:val="right" w:pos="8222"/>
        </w:tabs>
        <w:autoSpaceDE/>
        <w:autoSpaceDN/>
        <w:jc w:val="both"/>
        <w:rPr>
          <w:rFonts w:ascii="Arial" w:hAnsi="Arial" w:cs="Arial"/>
        </w:rPr>
      </w:pPr>
      <w:r>
        <w:rPr>
          <w:rFonts w:ascii="Arial" w:hAnsi="Arial" w:cs="Arial"/>
        </w:rPr>
        <w:t>3. Exigencias de la calidad de servicio</w:t>
      </w:r>
      <w:r>
        <w:rPr>
          <w:rFonts w:ascii="Arial" w:hAnsi="Arial" w:cs="Arial"/>
        </w:rPr>
        <w:tab/>
      </w:r>
      <w:r>
        <w:rPr>
          <w:rFonts w:ascii="Arial" w:hAnsi="Arial" w:cs="Arial"/>
        </w:rPr>
        <w:tab/>
      </w:r>
      <w:r w:rsidR="00925976">
        <w:rPr>
          <w:rFonts w:ascii="Arial" w:hAnsi="Arial" w:cs="Arial"/>
        </w:rPr>
        <w:t>12</w:t>
      </w:r>
    </w:p>
    <w:p w:rsidR="00E704D4" w:rsidRDefault="00E704D4" w:rsidP="00D03E1E">
      <w:pPr>
        <w:pStyle w:val="Textindependent"/>
        <w:widowControl/>
        <w:tabs>
          <w:tab w:val="left" w:leader="dot" w:pos="7655"/>
          <w:tab w:val="right" w:pos="8222"/>
        </w:tabs>
        <w:autoSpaceDE/>
        <w:autoSpaceDN/>
        <w:jc w:val="both"/>
        <w:rPr>
          <w:rFonts w:ascii="Arial" w:hAnsi="Arial" w:cs="Arial"/>
        </w:rPr>
      </w:pPr>
    </w:p>
    <w:p w:rsidR="00E704D4" w:rsidRDefault="00E704D4" w:rsidP="00E704D4">
      <w:pPr>
        <w:spacing w:after="0" w:line="240" w:lineRule="auto"/>
        <w:ind w:firstLine="708"/>
        <w:jc w:val="both"/>
        <w:rPr>
          <w:rFonts w:cstheme="minorHAnsi"/>
        </w:rPr>
      </w:pPr>
      <w:r>
        <w:rPr>
          <w:rFonts w:cstheme="minorHAnsi"/>
        </w:rPr>
        <w:t>3.1. Criterios generales</w:t>
      </w:r>
    </w:p>
    <w:p w:rsidR="00E704D4" w:rsidRDefault="00E704D4" w:rsidP="00E704D4">
      <w:pPr>
        <w:spacing w:after="0" w:line="240" w:lineRule="auto"/>
        <w:jc w:val="both"/>
        <w:rPr>
          <w:rFonts w:cstheme="minorHAnsi"/>
        </w:rPr>
      </w:pPr>
      <w:r>
        <w:rPr>
          <w:rFonts w:cstheme="minorHAnsi"/>
        </w:rPr>
        <w:tab/>
        <w:t>3.2. La valoración de otros aspectos de la prestación</w:t>
      </w:r>
    </w:p>
    <w:p w:rsidR="00E704D4" w:rsidRDefault="006E7923" w:rsidP="006E7923">
      <w:pPr>
        <w:spacing w:after="0" w:line="240" w:lineRule="auto"/>
        <w:jc w:val="both"/>
        <w:rPr>
          <w:rFonts w:ascii="Arial" w:hAnsi="Arial" w:cs="Arial"/>
        </w:rPr>
      </w:pPr>
      <w:r>
        <w:rPr>
          <w:rFonts w:cstheme="minorHAnsi"/>
        </w:rPr>
        <w:tab/>
      </w:r>
    </w:p>
    <w:p w:rsidR="001D7EB4" w:rsidRDefault="001D7EB4" w:rsidP="00D03E1E">
      <w:pPr>
        <w:pStyle w:val="Textindependent"/>
        <w:widowControl/>
        <w:tabs>
          <w:tab w:val="left" w:leader="dot" w:pos="7655"/>
          <w:tab w:val="right" w:pos="8222"/>
        </w:tabs>
        <w:autoSpaceDE/>
        <w:autoSpaceDN/>
        <w:jc w:val="both"/>
        <w:rPr>
          <w:rFonts w:ascii="Arial" w:hAnsi="Arial" w:cs="Arial"/>
        </w:rPr>
      </w:pPr>
    </w:p>
    <w:p w:rsidR="00E704D4" w:rsidRDefault="00E704D4" w:rsidP="00D03E1E">
      <w:pPr>
        <w:pStyle w:val="Textindependent"/>
        <w:widowControl/>
        <w:tabs>
          <w:tab w:val="left" w:leader="dot" w:pos="7655"/>
          <w:tab w:val="right" w:pos="8222"/>
        </w:tabs>
        <w:autoSpaceDE/>
        <w:autoSpaceDN/>
        <w:jc w:val="both"/>
        <w:rPr>
          <w:rFonts w:ascii="Arial" w:hAnsi="Arial" w:cs="Arial"/>
        </w:rPr>
      </w:pPr>
      <w:r>
        <w:rPr>
          <w:rFonts w:ascii="Arial" w:hAnsi="Arial" w:cs="Arial"/>
        </w:rPr>
        <w:t>4. Otras prestaciones a valorar</w:t>
      </w:r>
      <w:r>
        <w:rPr>
          <w:rFonts w:ascii="Arial" w:hAnsi="Arial" w:cs="Arial"/>
        </w:rPr>
        <w:tab/>
      </w:r>
      <w:r w:rsidR="00FE550D">
        <w:rPr>
          <w:rFonts w:ascii="Arial" w:hAnsi="Arial" w:cs="Arial"/>
        </w:rPr>
        <w:tab/>
        <w:t>1</w:t>
      </w:r>
      <w:r w:rsidR="00A70BBB">
        <w:rPr>
          <w:rFonts w:ascii="Arial" w:hAnsi="Arial" w:cs="Arial"/>
        </w:rPr>
        <w:t>3</w:t>
      </w:r>
    </w:p>
    <w:p w:rsidR="00E704D4" w:rsidRDefault="00E704D4" w:rsidP="00E704D4">
      <w:pPr>
        <w:pStyle w:val="Textindependent"/>
        <w:widowControl/>
        <w:tabs>
          <w:tab w:val="left" w:leader="dot" w:pos="7655"/>
          <w:tab w:val="right" w:pos="8222"/>
        </w:tabs>
        <w:autoSpaceDE/>
        <w:autoSpaceDN/>
        <w:jc w:val="both"/>
        <w:rPr>
          <w:rFonts w:ascii="Arial" w:hAnsi="Arial" w:cs="Arial"/>
        </w:rPr>
      </w:pPr>
    </w:p>
    <w:p w:rsidR="00E704D4" w:rsidRPr="00EC6A95" w:rsidRDefault="00E704D4" w:rsidP="00E704D4">
      <w:pPr>
        <w:spacing w:after="0" w:line="240" w:lineRule="auto"/>
        <w:jc w:val="both"/>
        <w:rPr>
          <w:rFonts w:cstheme="minorHAnsi"/>
        </w:rPr>
      </w:pPr>
      <w:r w:rsidRPr="00EC6A95">
        <w:rPr>
          <w:rFonts w:cstheme="minorHAnsi"/>
        </w:rPr>
        <w:tab/>
        <w:t>4.1. Integración sistema pesaje industrial</w:t>
      </w:r>
    </w:p>
    <w:p w:rsidR="00E704D4" w:rsidRDefault="00E704D4" w:rsidP="00E704D4">
      <w:pPr>
        <w:spacing w:after="0" w:line="240" w:lineRule="auto"/>
        <w:jc w:val="both"/>
        <w:rPr>
          <w:rFonts w:cstheme="minorHAnsi"/>
        </w:rPr>
      </w:pPr>
      <w:r w:rsidRPr="00EC6A95">
        <w:rPr>
          <w:rFonts w:cstheme="minorHAnsi"/>
        </w:rPr>
        <w:tab/>
        <w:t>4.2. Sostenibilidad Medioambiental</w:t>
      </w:r>
    </w:p>
    <w:p w:rsidR="001D7EB4" w:rsidRDefault="001D7EB4" w:rsidP="00E704D4">
      <w:pPr>
        <w:spacing w:after="0" w:line="240" w:lineRule="auto"/>
        <w:jc w:val="both"/>
        <w:rPr>
          <w:rFonts w:cstheme="minorHAnsi"/>
        </w:rPr>
      </w:pPr>
    </w:p>
    <w:p w:rsidR="001D7EB4" w:rsidRDefault="001D7EB4" w:rsidP="00E704D4">
      <w:pPr>
        <w:spacing w:after="0" w:line="240" w:lineRule="auto"/>
        <w:jc w:val="both"/>
        <w:rPr>
          <w:rFonts w:cstheme="minorHAnsi"/>
        </w:rPr>
      </w:pPr>
    </w:p>
    <w:p w:rsidR="001D7EB4" w:rsidRPr="00EC6A95" w:rsidRDefault="001D7EB4" w:rsidP="00E704D4">
      <w:pPr>
        <w:spacing w:after="0" w:line="240" w:lineRule="auto"/>
        <w:jc w:val="both"/>
        <w:rPr>
          <w:rFonts w:cstheme="minorHAnsi"/>
        </w:rPr>
      </w:pPr>
      <w:r>
        <w:rPr>
          <w:rFonts w:cstheme="minorHAnsi"/>
        </w:rPr>
        <w:t>5. Cláusulas de ejecución basadas en Responsabilidad social corporativa .......................... 13</w:t>
      </w:r>
    </w:p>
    <w:p w:rsidR="00E704D4" w:rsidRDefault="00E704D4" w:rsidP="00D03E1E">
      <w:pPr>
        <w:pStyle w:val="Textindependent"/>
        <w:widowControl/>
        <w:tabs>
          <w:tab w:val="left" w:leader="dot" w:pos="7655"/>
          <w:tab w:val="right" w:pos="8222"/>
        </w:tabs>
        <w:autoSpaceDE/>
        <w:autoSpaceDN/>
        <w:jc w:val="both"/>
        <w:rPr>
          <w:rFonts w:ascii="Arial" w:hAnsi="Arial" w:cs="Arial"/>
        </w:rPr>
      </w:pPr>
    </w:p>
    <w:p w:rsidR="001D7EB4" w:rsidRDefault="001D7EB4" w:rsidP="00D03E1E">
      <w:pPr>
        <w:pStyle w:val="Textindependent"/>
        <w:widowControl/>
        <w:tabs>
          <w:tab w:val="left" w:leader="dot" w:pos="7655"/>
          <w:tab w:val="right" w:pos="8222"/>
        </w:tabs>
        <w:autoSpaceDE/>
        <w:autoSpaceDN/>
        <w:jc w:val="both"/>
        <w:rPr>
          <w:rFonts w:ascii="Arial" w:hAnsi="Arial" w:cs="Arial"/>
        </w:rPr>
      </w:pPr>
    </w:p>
    <w:p w:rsidR="00E704D4" w:rsidRDefault="001D7EB4" w:rsidP="00D03E1E">
      <w:pPr>
        <w:pStyle w:val="Textindependent"/>
        <w:widowControl/>
        <w:tabs>
          <w:tab w:val="left" w:leader="dot" w:pos="7655"/>
          <w:tab w:val="right" w:pos="8222"/>
        </w:tabs>
        <w:autoSpaceDE/>
        <w:autoSpaceDN/>
        <w:jc w:val="both"/>
        <w:rPr>
          <w:rFonts w:ascii="Arial" w:hAnsi="Arial" w:cs="Arial"/>
        </w:rPr>
      </w:pPr>
      <w:r>
        <w:rPr>
          <w:rFonts w:ascii="Arial" w:hAnsi="Arial" w:cs="Arial"/>
        </w:rPr>
        <w:t>6. Condiciones de la nueva contratación</w:t>
      </w:r>
      <w:r w:rsidR="00E704D4">
        <w:rPr>
          <w:rFonts w:ascii="Arial" w:hAnsi="Arial" w:cs="Arial"/>
        </w:rPr>
        <w:tab/>
      </w:r>
      <w:r w:rsidR="00925976">
        <w:rPr>
          <w:rFonts w:ascii="Arial" w:hAnsi="Arial" w:cs="Arial"/>
        </w:rPr>
        <w:tab/>
        <w:t>1</w:t>
      </w:r>
      <w:r w:rsidR="00A70BBB">
        <w:rPr>
          <w:rFonts w:ascii="Arial" w:hAnsi="Arial" w:cs="Arial"/>
        </w:rPr>
        <w:t>4</w:t>
      </w:r>
    </w:p>
    <w:p w:rsidR="00E704D4" w:rsidRDefault="00E704D4" w:rsidP="00E704D4">
      <w:pPr>
        <w:spacing w:after="0" w:line="240" w:lineRule="auto"/>
        <w:ind w:firstLine="708"/>
        <w:jc w:val="both"/>
        <w:rPr>
          <w:rFonts w:cstheme="minorHAnsi"/>
        </w:rPr>
      </w:pPr>
    </w:p>
    <w:p w:rsidR="00E704D4" w:rsidRPr="004F2F1E" w:rsidRDefault="001D7EB4" w:rsidP="00E704D4">
      <w:pPr>
        <w:spacing w:after="0" w:line="240" w:lineRule="auto"/>
        <w:ind w:firstLine="708"/>
        <w:jc w:val="both"/>
        <w:rPr>
          <w:rFonts w:cstheme="minorHAnsi"/>
        </w:rPr>
      </w:pPr>
      <w:r>
        <w:rPr>
          <w:rFonts w:cstheme="minorHAnsi"/>
        </w:rPr>
        <w:t>6.1. Duración del contrato</w:t>
      </w:r>
    </w:p>
    <w:p w:rsidR="00E704D4" w:rsidRDefault="00E704D4" w:rsidP="00E704D4">
      <w:pPr>
        <w:spacing w:after="0" w:line="240" w:lineRule="auto"/>
        <w:jc w:val="both"/>
        <w:rPr>
          <w:rFonts w:cstheme="minorHAnsi"/>
        </w:rPr>
      </w:pPr>
      <w:r w:rsidRPr="004F2F1E">
        <w:rPr>
          <w:rFonts w:cstheme="minorHAnsi"/>
        </w:rPr>
        <w:tab/>
      </w:r>
      <w:r w:rsidR="001D7EB4">
        <w:rPr>
          <w:rFonts w:cstheme="minorHAnsi"/>
        </w:rPr>
        <w:t>6.2. Importe de la contratación</w:t>
      </w:r>
    </w:p>
    <w:p w:rsidR="00AE002A" w:rsidRDefault="001D7EB4" w:rsidP="00E704D4">
      <w:pPr>
        <w:spacing w:after="0" w:line="240" w:lineRule="auto"/>
        <w:jc w:val="both"/>
        <w:rPr>
          <w:rFonts w:cstheme="minorHAnsi"/>
        </w:rPr>
      </w:pPr>
      <w:r>
        <w:rPr>
          <w:rFonts w:cstheme="minorHAnsi"/>
        </w:rPr>
        <w:tab/>
        <w:t>6</w:t>
      </w:r>
      <w:r w:rsidR="00AE002A">
        <w:rPr>
          <w:rFonts w:cstheme="minorHAnsi"/>
        </w:rPr>
        <w:t>.3 Maquinaria y equipamientos</w:t>
      </w:r>
    </w:p>
    <w:p w:rsidR="00E704D4" w:rsidRDefault="001D7EB4" w:rsidP="00AE002A">
      <w:pPr>
        <w:spacing w:after="0" w:line="240" w:lineRule="auto"/>
        <w:jc w:val="both"/>
        <w:rPr>
          <w:rFonts w:ascii="Arial" w:hAnsi="Arial" w:cs="Arial"/>
        </w:rPr>
      </w:pPr>
      <w:r>
        <w:rPr>
          <w:rFonts w:cstheme="minorHAnsi"/>
        </w:rPr>
        <w:tab/>
        <w:t>6</w:t>
      </w:r>
      <w:r w:rsidR="00AE002A">
        <w:rPr>
          <w:rFonts w:cstheme="minorHAnsi"/>
        </w:rPr>
        <w:t>.4 Gestión de Recursos Humanos</w:t>
      </w:r>
    </w:p>
    <w:p w:rsidR="00E704D4" w:rsidRDefault="00E704D4" w:rsidP="00D03E1E">
      <w:pPr>
        <w:pStyle w:val="Textindependent"/>
        <w:widowControl/>
        <w:tabs>
          <w:tab w:val="left" w:leader="dot" w:pos="7655"/>
          <w:tab w:val="right" w:pos="8222"/>
        </w:tabs>
        <w:autoSpaceDE/>
        <w:autoSpaceDN/>
        <w:jc w:val="both"/>
        <w:rPr>
          <w:rFonts w:ascii="Arial" w:hAnsi="Arial" w:cs="Arial"/>
        </w:rPr>
      </w:pPr>
    </w:p>
    <w:p w:rsidR="001D7EB4" w:rsidRDefault="001D7EB4" w:rsidP="00D03E1E">
      <w:pPr>
        <w:pStyle w:val="Textindependent"/>
        <w:widowControl/>
        <w:tabs>
          <w:tab w:val="left" w:leader="dot" w:pos="7655"/>
          <w:tab w:val="right" w:pos="8222"/>
        </w:tabs>
        <w:autoSpaceDE/>
        <w:autoSpaceDN/>
        <w:jc w:val="both"/>
        <w:rPr>
          <w:rFonts w:ascii="Arial" w:hAnsi="Arial" w:cs="Arial"/>
        </w:rPr>
      </w:pPr>
    </w:p>
    <w:p w:rsidR="00E704D4" w:rsidRDefault="001D7EB4" w:rsidP="00D03E1E">
      <w:pPr>
        <w:pStyle w:val="Textindependent"/>
        <w:widowControl/>
        <w:tabs>
          <w:tab w:val="left" w:leader="dot" w:pos="7655"/>
          <w:tab w:val="right" w:pos="8222"/>
        </w:tabs>
        <w:autoSpaceDE/>
        <w:autoSpaceDN/>
        <w:jc w:val="both"/>
        <w:rPr>
          <w:rFonts w:ascii="Arial" w:hAnsi="Arial" w:cs="Arial"/>
        </w:rPr>
      </w:pPr>
      <w:r>
        <w:rPr>
          <w:rFonts w:ascii="Arial" w:hAnsi="Arial" w:cs="Arial"/>
        </w:rPr>
        <w:t>7. Órgano de contratación y centro destinatario de servicio</w:t>
      </w:r>
      <w:r w:rsidR="00E704D4">
        <w:rPr>
          <w:rFonts w:ascii="Arial" w:hAnsi="Arial" w:cs="Arial"/>
        </w:rPr>
        <w:tab/>
      </w:r>
      <w:r w:rsidR="00E704D4">
        <w:rPr>
          <w:rFonts w:ascii="Arial" w:hAnsi="Arial" w:cs="Arial"/>
        </w:rPr>
        <w:tab/>
      </w:r>
      <w:r w:rsidR="00A70BBB">
        <w:rPr>
          <w:rFonts w:ascii="Arial" w:hAnsi="Arial" w:cs="Arial"/>
        </w:rPr>
        <w:t>17</w:t>
      </w:r>
    </w:p>
    <w:p w:rsidR="00A70BBB" w:rsidRDefault="00A70BBB" w:rsidP="00D03E1E">
      <w:pPr>
        <w:pStyle w:val="Textindependent"/>
        <w:widowControl/>
        <w:tabs>
          <w:tab w:val="left" w:leader="dot" w:pos="7655"/>
          <w:tab w:val="right" w:pos="8222"/>
        </w:tabs>
        <w:autoSpaceDE/>
        <w:autoSpaceDN/>
        <w:jc w:val="both"/>
        <w:rPr>
          <w:rFonts w:ascii="Arial" w:hAnsi="Arial" w:cs="Arial"/>
        </w:rPr>
      </w:pPr>
    </w:p>
    <w:p w:rsidR="001D7EB4" w:rsidRDefault="001D7EB4" w:rsidP="00D03E1E">
      <w:pPr>
        <w:pStyle w:val="Textindependent"/>
        <w:widowControl/>
        <w:tabs>
          <w:tab w:val="left" w:leader="dot" w:pos="7655"/>
          <w:tab w:val="right" w:pos="8222"/>
        </w:tabs>
        <w:autoSpaceDE/>
        <w:autoSpaceDN/>
        <w:jc w:val="both"/>
        <w:rPr>
          <w:rFonts w:ascii="Arial" w:hAnsi="Arial" w:cs="Arial"/>
        </w:rPr>
      </w:pPr>
    </w:p>
    <w:p w:rsidR="00E704D4" w:rsidRDefault="001D7EB4" w:rsidP="00D03E1E">
      <w:pPr>
        <w:pStyle w:val="Textindependent"/>
        <w:widowControl/>
        <w:tabs>
          <w:tab w:val="left" w:leader="dot" w:pos="7655"/>
          <w:tab w:val="right" w:pos="8222"/>
        </w:tabs>
        <w:autoSpaceDE/>
        <w:autoSpaceDN/>
        <w:jc w:val="both"/>
        <w:rPr>
          <w:rFonts w:ascii="Arial" w:hAnsi="Arial" w:cs="Arial"/>
        </w:rPr>
      </w:pPr>
      <w:r>
        <w:rPr>
          <w:rFonts w:ascii="Arial" w:hAnsi="Arial" w:cs="Arial"/>
        </w:rPr>
        <w:t>8. Requerimientos adicionales obligatorios</w:t>
      </w:r>
      <w:r w:rsidR="00E704D4">
        <w:rPr>
          <w:rFonts w:ascii="Arial" w:hAnsi="Arial" w:cs="Arial"/>
        </w:rPr>
        <w:tab/>
      </w:r>
      <w:r w:rsidR="00A70BBB">
        <w:rPr>
          <w:rFonts w:ascii="Arial" w:hAnsi="Arial" w:cs="Arial"/>
        </w:rPr>
        <w:tab/>
        <w:t>17</w:t>
      </w:r>
    </w:p>
    <w:p w:rsidR="00E704D4" w:rsidRDefault="00E704D4" w:rsidP="00D03E1E">
      <w:pPr>
        <w:pStyle w:val="Textindependent"/>
        <w:widowControl/>
        <w:tabs>
          <w:tab w:val="left" w:leader="dot" w:pos="7655"/>
          <w:tab w:val="right" w:pos="8222"/>
        </w:tabs>
        <w:autoSpaceDE/>
        <w:autoSpaceDN/>
        <w:jc w:val="both"/>
        <w:rPr>
          <w:rFonts w:ascii="Arial" w:hAnsi="Arial" w:cs="Arial"/>
        </w:rPr>
      </w:pPr>
    </w:p>
    <w:p w:rsidR="00E704D4" w:rsidRPr="004F2F1E" w:rsidRDefault="001D7EB4" w:rsidP="00E704D4">
      <w:pPr>
        <w:spacing w:after="0" w:line="240" w:lineRule="auto"/>
        <w:ind w:firstLine="708"/>
        <w:jc w:val="both"/>
        <w:rPr>
          <w:rFonts w:cstheme="minorHAnsi"/>
        </w:rPr>
      </w:pPr>
      <w:r>
        <w:rPr>
          <w:rFonts w:cstheme="minorHAnsi"/>
        </w:rPr>
        <w:lastRenderedPageBreak/>
        <w:t>8.1. Prevención de riesgos laborales</w:t>
      </w:r>
    </w:p>
    <w:p w:rsidR="00E704D4" w:rsidRDefault="001D7EB4" w:rsidP="00E704D4">
      <w:pPr>
        <w:spacing w:after="0" w:line="240" w:lineRule="auto"/>
        <w:jc w:val="both"/>
        <w:rPr>
          <w:rFonts w:cstheme="minorHAnsi"/>
        </w:rPr>
      </w:pPr>
      <w:r>
        <w:rPr>
          <w:rFonts w:cstheme="minorHAnsi"/>
        </w:rPr>
        <w:tab/>
        <w:t>8</w:t>
      </w:r>
      <w:r w:rsidR="00E704D4" w:rsidRPr="004F2F1E">
        <w:rPr>
          <w:rFonts w:cstheme="minorHAnsi"/>
        </w:rPr>
        <w:t>.2. Formación</w:t>
      </w:r>
    </w:p>
    <w:p w:rsidR="00E704D4" w:rsidRDefault="00E704D4" w:rsidP="00D03E1E">
      <w:pPr>
        <w:pStyle w:val="Textindependent"/>
        <w:widowControl/>
        <w:tabs>
          <w:tab w:val="left" w:leader="dot" w:pos="7655"/>
          <w:tab w:val="right" w:pos="8222"/>
        </w:tabs>
        <w:autoSpaceDE/>
        <w:autoSpaceDN/>
        <w:jc w:val="both"/>
        <w:rPr>
          <w:rFonts w:ascii="Arial" w:hAnsi="Arial" w:cs="Arial"/>
        </w:rPr>
      </w:pPr>
    </w:p>
    <w:p w:rsidR="001D7EB4" w:rsidRDefault="001D7EB4" w:rsidP="00D03E1E">
      <w:pPr>
        <w:pStyle w:val="Textindependent"/>
        <w:widowControl/>
        <w:tabs>
          <w:tab w:val="left" w:leader="dot" w:pos="7655"/>
          <w:tab w:val="right" w:pos="8222"/>
        </w:tabs>
        <w:autoSpaceDE/>
        <w:autoSpaceDN/>
        <w:jc w:val="both"/>
        <w:rPr>
          <w:rFonts w:ascii="Arial" w:hAnsi="Arial" w:cs="Arial"/>
        </w:rPr>
      </w:pPr>
    </w:p>
    <w:p w:rsidR="001D7EB4" w:rsidRDefault="001D7EB4" w:rsidP="00D03E1E">
      <w:pPr>
        <w:pStyle w:val="Textindependent"/>
        <w:widowControl/>
        <w:tabs>
          <w:tab w:val="left" w:leader="dot" w:pos="7655"/>
          <w:tab w:val="right" w:pos="8222"/>
        </w:tabs>
        <w:autoSpaceDE/>
        <w:autoSpaceDN/>
        <w:jc w:val="both"/>
        <w:rPr>
          <w:rFonts w:ascii="Arial" w:hAnsi="Arial" w:cs="Arial"/>
        </w:rPr>
      </w:pPr>
    </w:p>
    <w:p w:rsidR="00925976" w:rsidRDefault="001D7EB4" w:rsidP="00D03E1E">
      <w:pPr>
        <w:pStyle w:val="Textindependent"/>
        <w:widowControl/>
        <w:tabs>
          <w:tab w:val="left" w:leader="dot" w:pos="7655"/>
          <w:tab w:val="right" w:pos="8222"/>
        </w:tabs>
        <w:autoSpaceDE/>
        <w:autoSpaceDN/>
        <w:jc w:val="both"/>
        <w:rPr>
          <w:rFonts w:ascii="Arial" w:hAnsi="Arial" w:cs="Arial"/>
        </w:rPr>
      </w:pPr>
      <w:r>
        <w:rPr>
          <w:rFonts w:ascii="Arial" w:hAnsi="Arial" w:cs="Arial"/>
        </w:rPr>
        <w:t>9. Cumplimiento de la normativa aplicable</w:t>
      </w:r>
      <w:r w:rsidR="00E704D4">
        <w:rPr>
          <w:rFonts w:ascii="Arial" w:hAnsi="Arial" w:cs="Arial"/>
        </w:rPr>
        <w:tab/>
      </w:r>
      <w:r w:rsidR="00A70BBB">
        <w:rPr>
          <w:rFonts w:ascii="Arial" w:hAnsi="Arial" w:cs="Arial"/>
        </w:rPr>
        <w:tab/>
        <w:t>18</w:t>
      </w:r>
    </w:p>
    <w:p w:rsidR="00A70BBB" w:rsidRDefault="00A70BBB" w:rsidP="00D03E1E">
      <w:pPr>
        <w:pStyle w:val="Textindependent"/>
        <w:widowControl/>
        <w:tabs>
          <w:tab w:val="left" w:leader="dot" w:pos="7655"/>
          <w:tab w:val="right" w:pos="8222"/>
        </w:tabs>
        <w:autoSpaceDE/>
        <w:autoSpaceDN/>
        <w:jc w:val="both"/>
        <w:rPr>
          <w:rFonts w:ascii="Arial" w:hAnsi="Arial" w:cs="Arial"/>
        </w:rPr>
      </w:pPr>
    </w:p>
    <w:p w:rsidR="00E704D4" w:rsidRDefault="001D7EB4" w:rsidP="00D03E1E">
      <w:pPr>
        <w:pStyle w:val="Textindependent"/>
        <w:widowControl/>
        <w:tabs>
          <w:tab w:val="left" w:leader="dot" w:pos="7655"/>
          <w:tab w:val="right" w:pos="8222"/>
        </w:tabs>
        <w:autoSpaceDE/>
        <w:autoSpaceDN/>
        <w:jc w:val="both"/>
        <w:rPr>
          <w:rFonts w:ascii="Arial" w:hAnsi="Arial" w:cs="Arial"/>
        </w:rPr>
      </w:pPr>
      <w:r>
        <w:rPr>
          <w:rFonts w:ascii="Arial" w:hAnsi="Arial" w:cs="Arial"/>
        </w:rPr>
        <w:t>10. Seguimiento de la calidad del servicio</w:t>
      </w:r>
      <w:r w:rsidR="00E704D4">
        <w:rPr>
          <w:rFonts w:ascii="Arial" w:hAnsi="Arial" w:cs="Arial"/>
        </w:rPr>
        <w:tab/>
      </w:r>
      <w:r w:rsidR="00E704D4">
        <w:rPr>
          <w:rFonts w:ascii="Arial" w:hAnsi="Arial" w:cs="Arial"/>
        </w:rPr>
        <w:tab/>
      </w:r>
      <w:r w:rsidR="00A70BBB">
        <w:rPr>
          <w:rFonts w:ascii="Arial" w:hAnsi="Arial" w:cs="Arial"/>
        </w:rPr>
        <w:t xml:space="preserve">  18</w:t>
      </w:r>
    </w:p>
    <w:p w:rsidR="00E704D4" w:rsidRDefault="00E704D4" w:rsidP="00D03E1E">
      <w:pPr>
        <w:pStyle w:val="Textindependent"/>
        <w:widowControl/>
        <w:tabs>
          <w:tab w:val="left" w:leader="dot" w:pos="7655"/>
          <w:tab w:val="right" w:pos="8222"/>
        </w:tabs>
        <w:autoSpaceDE/>
        <w:autoSpaceDN/>
        <w:jc w:val="both"/>
        <w:rPr>
          <w:rFonts w:ascii="Arial" w:hAnsi="Arial" w:cs="Arial"/>
        </w:rPr>
      </w:pPr>
    </w:p>
    <w:p w:rsidR="00D03E1E" w:rsidRDefault="001D7EB4" w:rsidP="00E704D4">
      <w:pPr>
        <w:spacing w:after="0"/>
        <w:ind w:firstLine="708"/>
        <w:jc w:val="both"/>
        <w:rPr>
          <w:rFonts w:cstheme="minorHAnsi"/>
        </w:rPr>
      </w:pPr>
      <w:r>
        <w:rPr>
          <w:rFonts w:cstheme="minorHAnsi"/>
        </w:rPr>
        <w:t>10.1. Valoración global del servicio</w:t>
      </w:r>
    </w:p>
    <w:p w:rsidR="00D03E1E" w:rsidRDefault="001D7EB4" w:rsidP="00D03E1E">
      <w:pPr>
        <w:spacing w:after="0"/>
        <w:ind w:firstLine="708"/>
        <w:jc w:val="both"/>
        <w:rPr>
          <w:rFonts w:cstheme="minorHAnsi"/>
        </w:rPr>
      </w:pPr>
      <w:r>
        <w:rPr>
          <w:rFonts w:cstheme="minorHAnsi"/>
        </w:rPr>
        <w:t>10.2. Mecanismos de coordinación entre el HUVH y la empresa adjudicataria</w:t>
      </w:r>
    </w:p>
    <w:p w:rsidR="00B17CBA" w:rsidRDefault="001D7EB4" w:rsidP="00D03E1E">
      <w:pPr>
        <w:spacing w:after="0"/>
        <w:ind w:firstLine="708"/>
        <w:jc w:val="both"/>
        <w:rPr>
          <w:rFonts w:cstheme="minorHAnsi"/>
        </w:rPr>
      </w:pPr>
      <w:r>
        <w:rPr>
          <w:rFonts w:cstheme="minorHAnsi"/>
        </w:rPr>
        <w:t>10.3. Modelos de acuerdos de nivel de servicio e indicadores</w:t>
      </w:r>
    </w:p>
    <w:p w:rsidR="00D03E1E" w:rsidRDefault="001D7EB4" w:rsidP="00D03E1E">
      <w:pPr>
        <w:spacing w:after="0"/>
        <w:ind w:firstLine="708"/>
        <w:jc w:val="both"/>
        <w:rPr>
          <w:rFonts w:cstheme="minorHAnsi"/>
        </w:rPr>
      </w:pPr>
      <w:r>
        <w:rPr>
          <w:rFonts w:cstheme="minorHAnsi"/>
        </w:rPr>
        <w:t>10.4. Incidencias observadas en el seguimiento de la oferta y sanciones aplicables</w:t>
      </w:r>
    </w:p>
    <w:p w:rsidR="00D03E1E" w:rsidRDefault="001D7EB4" w:rsidP="00D03E1E">
      <w:pPr>
        <w:spacing w:after="0"/>
        <w:ind w:firstLine="708"/>
        <w:jc w:val="both"/>
        <w:rPr>
          <w:rFonts w:cstheme="minorHAnsi"/>
        </w:rPr>
      </w:pPr>
      <w:r>
        <w:rPr>
          <w:rFonts w:cstheme="minorHAnsi"/>
        </w:rPr>
        <w:t>10.5. Causas de la resolución de la contratación</w:t>
      </w: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Default="001D7EB4" w:rsidP="00D03E1E">
      <w:pPr>
        <w:spacing w:after="0"/>
        <w:ind w:firstLine="708"/>
        <w:jc w:val="both"/>
        <w:rPr>
          <w:rFonts w:cstheme="minorHAnsi"/>
        </w:rPr>
      </w:pPr>
    </w:p>
    <w:p w:rsidR="001D7EB4" w:rsidRPr="00375618" w:rsidRDefault="001D7EB4" w:rsidP="00D03E1E">
      <w:pPr>
        <w:spacing w:after="0"/>
        <w:ind w:firstLine="708"/>
        <w:jc w:val="both"/>
        <w:rPr>
          <w:rFonts w:cstheme="minorHAnsi"/>
        </w:rPr>
      </w:pPr>
    </w:p>
    <w:p w:rsidR="008929ED" w:rsidRDefault="008929ED" w:rsidP="008929ED">
      <w:pPr>
        <w:pStyle w:val="Textindependent"/>
        <w:tabs>
          <w:tab w:val="left" w:leader="dot" w:pos="7655"/>
          <w:tab w:val="right" w:pos="8222"/>
        </w:tabs>
        <w:ind w:left="450"/>
        <w:rPr>
          <w:rFonts w:ascii="Arial" w:hAnsi="Arial" w:cs="Arial"/>
          <w:b/>
        </w:rPr>
      </w:pPr>
    </w:p>
    <w:p w:rsidR="001D7EB4" w:rsidRDefault="001D7EB4" w:rsidP="008929ED">
      <w:pPr>
        <w:pStyle w:val="Textindependent"/>
        <w:tabs>
          <w:tab w:val="left" w:leader="dot" w:pos="7655"/>
          <w:tab w:val="right" w:pos="8222"/>
        </w:tabs>
        <w:ind w:left="450"/>
        <w:rPr>
          <w:rFonts w:ascii="Arial" w:hAnsi="Arial" w:cs="Arial"/>
          <w:b/>
        </w:rPr>
      </w:pPr>
    </w:p>
    <w:p w:rsidR="001D7EB4" w:rsidRDefault="001D7EB4" w:rsidP="008929ED">
      <w:pPr>
        <w:pStyle w:val="Textindependent"/>
        <w:tabs>
          <w:tab w:val="left" w:leader="dot" w:pos="7655"/>
          <w:tab w:val="right" w:pos="8222"/>
        </w:tabs>
        <w:ind w:left="450"/>
        <w:rPr>
          <w:rFonts w:ascii="Arial" w:hAnsi="Arial" w:cs="Arial"/>
          <w:b/>
        </w:rPr>
      </w:pPr>
    </w:p>
    <w:p w:rsidR="001D7EB4" w:rsidRDefault="001D7EB4" w:rsidP="008929ED">
      <w:pPr>
        <w:pStyle w:val="Textindependent"/>
        <w:tabs>
          <w:tab w:val="left" w:leader="dot" w:pos="7655"/>
          <w:tab w:val="right" w:pos="8222"/>
        </w:tabs>
        <w:ind w:left="450"/>
        <w:rPr>
          <w:rFonts w:ascii="Arial" w:hAnsi="Arial" w:cs="Arial"/>
          <w:b/>
        </w:rPr>
      </w:pPr>
    </w:p>
    <w:p w:rsidR="001D7EB4" w:rsidRPr="00ED1E3C" w:rsidRDefault="001D7EB4" w:rsidP="008929ED">
      <w:pPr>
        <w:pStyle w:val="Textindependent"/>
        <w:tabs>
          <w:tab w:val="left" w:leader="dot" w:pos="7655"/>
          <w:tab w:val="right" w:pos="8222"/>
        </w:tabs>
        <w:ind w:left="450"/>
        <w:rPr>
          <w:rFonts w:ascii="Arial" w:hAnsi="Arial" w:cs="Arial"/>
          <w:b/>
        </w:rPr>
      </w:pPr>
    </w:p>
    <w:p w:rsidR="00AF16AC" w:rsidRPr="0059465B" w:rsidRDefault="00AF16AC" w:rsidP="00C627EB">
      <w:pPr>
        <w:pStyle w:val="Pargrafdellista"/>
        <w:numPr>
          <w:ilvl w:val="0"/>
          <w:numId w:val="1"/>
        </w:numPr>
        <w:spacing w:after="0"/>
        <w:jc w:val="both"/>
        <w:rPr>
          <w:rFonts w:cstheme="minorHAnsi"/>
          <w:b/>
        </w:rPr>
      </w:pPr>
      <w:r w:rsidRPr="0059465B">
        <w:rPr>
          <w:rFonts w:cstheme="minorHAnsi"/>
          <w:b/>
        </w:rPr>
        <w:t>OBJETO DE LA CONTRATACIÓN</w:t>
      </w:r>
    </w:p>
    <w:p w:rsidR="0059465B" w:rsidRPr="0059465B" w:rsidRDefault="0059465B" w:rsidP="0059465B">
      <w:pPr>
        <w:pStyle w:val="Pargrafdellista"/>
        <w:spacing w:after="0"/>
        <w:jc w:val="both"/>
        <w:rPr>
          <w:rFonts w:cstheme="minorHAnsi"/>
          <w:b/>
        </w:rPr>
      </w:pPr>
    </w:p>
    <w:p w:rsidR="00EA4EBD" w:rsidRDefault="004C030E" w:rsidP="009A2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cstheme="minorHAnsi"/>
        </w:rPr>
      </w:pPr>
      <w:r w:rsidRPr="00375618">
        <w:rPr>
          <w:rFonts w:cstheme="minorHAnsi"/>
          <w:color w:val="000000" w:themeColor="text1"/>
        </w:rPr>
        <w:t>El objeto de este pliego es la contratación del servicio de gestión de lavado y dispensación de uniformidad en el Hospital Universitari Vall d'Hebron</w:t>
      </w:r>
      <w:r w:rsidR="00081718" w:rsidRPr="009110E1">
        <w:rPr>
          <w:rFonts w:cstheme="minorHAnsi"/>
        </w:rPr>
        <w:t>.</w:t>
      </w:r>
    </w:p>
    <w:p w:rsidR="008929ED" w:rsidRPr="008929ED" w:rsidRDefault="008929ED" w:rsidP="009A2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Calibri" w:hAnsi="Calibri" w:cstheme="minorHAnsi"/>
        </w:rPr>
      </w:pPr>
    </w:p>
    <w:p w:rsidR="008929ED" w:rsidRPr="008929ED" w:rsidRDefault="00865735" w:rsidP="008929ED">
      <w:pPr>
        <w:pStyle w:val="Pargrafdellista"/>
        <w:numPr>
          <w:ilvl w:val="0"/>
          <w:numId w:val="12"/>
        </w:numPr>
        <w:spacing w:after="0" w:line="240" w:lineRule="auto"/>
        <w:contextualSpacing w:val="0"/>
        <w:jc w:val="both"/>
        <w:rPr>
          <w:rFonts w:ascii="Calibri" w:hAnsi="Calibri" w:cs="Arial"/>
          <w:color w:val="000000"/>
        </w:rPr>
      </w:pPr>
      <w:r w:rsidRPr="00865735">
        <w:rPr>
          <w:rFonts w:ascii="Calibri" w:hAnsi="Calibri" w:cs="Arial"/>
          <w:color w:val="000000" w:themeColor="text1"/>
        </w:rPr>
        <w:t>La gestión de la ropa de forma y de color del personal, de los diferentes centros y áreas del Hospital Universitario Vall d'Hebron (HUVH), incluyendo la Unidad de Cirugía Sin Ingreso (UCSI), la Unidad de Rehabilitación y el Edificio Garbí del Parque Sanitario Pere Virgili (PSPV) y el Servicio de Enfermedades Transmisibles Astilleros - Valle.</w:t>
      </w:r>
    </w:p>
    <w:p w:rsidR="008929ED" w:rsidRPr="008929ED" w:rsidRDefault="008929ED" w:rsidP="008929ED">
      <w:pPr>
        <w:tabs>
          <w:tab w:val="left" w:pos="567"/>
        </w:tabs>
        <w:suppressAutoHyphens/>
        <w:ind w:left="567"/>
        <w:jc w:val="both"/>
        <w:rPr>
          <w:rFonts w:ascii="Calibri" w:hAnsi="Calibri" w:cs="Arial"/>
          <w:color w:val="000000" w:themeColor="text1"/>
        </w:rPr>
      </w:pPr>
    </w:p>
    <w:p w:rsidR="008929ED" w:rsidRPr="008929ED" w:rsidRDefault="008929ED" w:rsidP="008929ED">
      <w:pPr>
        <w:tabs>
          <w:tab w:val="left" w:pos="0"/>
        </w:tabs>
        <w:suppressAutoHyphens/>
        <w:jc w:val="both"/>
        <w:rPr>
          <w:rFonts w:ascii="Calibri" w:hAnsi="Calibri" w:cs="Arial"/>
        </w:rPr>
      </w:pPr>
      <w:r w:rsidRPr="008929ED">
        <w:rPr>
          <w:rFonts w:ascii="Calibri" w:hAnsi="Calibri" w:cs="Arial"/>
        </w:rPr>
        <w:t>Los servicios y requisitos descritos en este Pliego de Prescripciones Técnicas (PPT en adelante) deben entenderse como mínimos y obligatorios.</w:t>
      </w:r>
    </w:p>
    <w:p w:rsidR="008929ED" w:rsidRPr="008929ED" w:rsidRDefault="008929ED" w:rsidP="008929ED">
      <w:pPr>
        <w:jc w:val="both"/>
        <w:rPr>
          <w:rFonts w:ascii="Calibri" w:hAnsi="Calibri" w:cs="Arial"/>
        </w:rPr>
      </w:pPr>
      <w:r w:rsidRPr="008929ED">
        <w:rPr>
          <w:rFonts w:ascii="Calibri" w:hAnsi="Calibri" w:cs="Arial"/>
        </w:rPr>
        <w:t>La gestión del servicio objeto de contrato comporta los siguientes procedimientos:</w:t>
      </w:r>
    </w:p>
    <w:p w:rsidR="008929ED" w:rsidRPr="001863D4" w:rsidRDefault="008929ED" w:rsidP="006D0540">
      <w:pPr>
        <w:pStyle w:val="Pargrafdellista"/>
        <w:numPr>
          <w:ilvl w:val="0"/>
          <w:numId w:val="42"/>
        </w:numPr>
        <w:spacing w:before="60" w:after="60" w:line="240" w:lineRule="auto"/>
        <w:ind w:left="720"/>
        <w:contextualSpacing w:val="0"/>
        <w:jc w:val="both"/>
        <w:rPr>
          <w:rFonts w:eastAsiaTheme="minorEastAsia"/>
          <w:lang w:eastAsia="es-ES"/>
        </w:rPr>
      </w:pPr>
      <w:r w:rsidRPr="008929ED">
        <w:rPr>
          <w:rFonts w:ascii="Calibri" w:hAnsi="Calibri" w:cs="Arial"/>
        </w:rPr>
        <w:t>Recogida de la ropa sucia en los muelles</w:t>
      </w:r>
      <w:r w:rsidRPr="008929ED">
        <w:rPr>
          <w:rFonts w:ascii="Calibri" w:hAnsi="Calibri" w:cs="Arial"/>
          <w:color w:val="000000" w:themeColor="text1"/>
        </w:rPr>
        <w:t>de carga y descarga</w:t>
      </w:r>
      <w:r w:rsidRPr="008929ED">
        <w:rPr>
          <w:rFonts w:ascii="Calibri" w:hAnsi="Calibri" w:cs="Arial"/>
        </w:rPr>
        <w:t>de las diferentes áreas del HUVH</w:t>
      </w:r>
      <w:r w:rsidR="006D0540" w:rsidRPr="006D0540">
        <w:rPr>
          <w:rFonts w:eastAsiaTheme="minorEastAsia"/>
          <w:lang w:eastAsia="es-ES"/>
        </w:rPr>
        <w:t>, incluido servicios situados en el Parque Sanitario Pere Vigili y Vall d'Hebron-Drassanes.</w:t>
      </w:r>
    </w:p>
    <w:p w:rsidR="008929ED" w:rsidRPr="001863D4" w:rsidRDefault="008929ED" w:rsidP="008929ED">
      <w:pPr>
        <w:pStyle w:val="Pargrafdellista"/>
        <w:numPr>
          <w:ilvl w:val="0"/>
          <w:numId w:val="11"/>
        </w:numPr>
        <w:spacing w:before="60" w:after="60" w:line="240" w:lineRule="auto"/>
        <w:contextualSpacing w:val="0"/>
        <w:jc w:val="both"/>
        <w:rPr>
          <w:rFonts w:ascii="Calibri" w:hAnsi="Calibri" w:cs="Arial"/>
        </w:rPr>
      </w:pPr>
      <w:r w:rsidRPr="001863D4">
        <w:rPr>
          <w:rFonts w:ascii="Calibri" w:hAnsi="Calibri" w:cs="Arial"/>
        </w:rPr>
        <w:t>Elegir y lavar la ropa.</w:t>
      </w:r>
    </w:p>
    <w:p w:rsidR="008929ED" w:rsidRPr="008929ED" w:rsidRDefault="008929ED" w:rsidP="008929ED">
      <w:pPr>
        <w:pStyle w:val="Pargrafdellista"/>
        <w:numPr>
          <w:ilvl w:val="0"/>
          <w:numId w:val="11"/>
        </w:numPr>
        <w:spacing w:before="60" w:after="60" w:line="240" w:lineRule="auto"/>
        <w:contextualSpacing w:val="0"/>
        <w:jc w:val="both"/>
        <w:rPr>
          <w:rFonts w:ascii="Calibri" w:hAnsi="Calibri" w:cs="Arial"/>
        </w:rPr>
      </w:pPr>
      <w:r w:rsidRPr="008929ED">
        <w:rPr>
          <w:rFonts w:ascii="Calibri" w:hAnsi="Calibri" w:cs="Arial"/>
        </w:rPr>
        <w:t>Secar la ropa de forma por túnel o secadora según proceda.</w:t>
      </w:r>
    </w:p>
    <w:p w:rsidR="008929ED" w:rsidRPr="008929ED" w:rsidRDefault="008929ED" w:rsidP="008929ED">
      <w:pPr>
        <w:pStyle w:val="Pargrafdellista"/>
        <w:numPr>
          <w:ilvl w:val="0"/>
          <w:numId w:val="11"/>
        </w:numPr>
        <w:spacing w:before="60" w:after="60" w:line="240" w:lineRule="auto"/>
        <w:contextualSpacing w:val="0"/>
        <w:jc w:val="both"/>
        <w:rPr>
          <w:rFonts w:ascii="Calibri" w:hAnsi="Calibri" w:cs="Arial"/>
        </w:rPr>
      </w:pPr>
      <w:r w:rsidRPr="008929ED">
        <w:rPr>
          <w:rFonts w:ascii="Calibri" w:hAnsi="Calibri" w:cs="Arial"/>
        </w:rPr>
        <w:t>Revisión visual de la ropa y destacado.</w:t>
      </w:r>
    </w:p>
    <w:p w:rsidR="008929ED" w:rsidRPr="008929ED" w:rsidRDefault="008929ED" w:rsidP="008929ED">
      <w:pPr>
        <w:pStyle w:val="Pargrafdellista"/>
        <w:numPr>
          <w:ilvl w:val="0"/>
          <w:numId w:val="11"/>
        </w:numPr>
        <w:spacing w:before="60" w:after="60" w:line="240" w:lineRule="auto"/>
        <w:contextualSpacing w:val="0"/>
        <w:jc w:val="both"/>
        <w:rPr>
          <w:rFonts w:ascii="Calibri" w:hAnsi="Calibri" w:cs="Arial"/>
        </w:rPr>
      </w:pPr>
      <w:r w:rsidRPr="008929ED">
        <w:rPr>
          <w:rFonts w:ascii="Calibri" w:hAnsi="Calibri" w:cs="Arial"/>
        </w:rPr>
        <w:t>Planchado a mano de la ropa que proceda.</w:t>
      </w:r>
    </w:p>
    <w:p w:rsidR="008929ED" w:rsidRPr="008929ED" w:rsidRDefault="008929ED" w:rsidP="008929ED">
      <w:pPr>
        <w:pStyle w:val="Pargrafdellista"/>
        <w:numPr>
          <w:ilvl w:val="0"/>
          <w:numId w:val="11"/>
        </w:numPr>
        <w:spacing w:before="60" w:after="60" w:line="240" w:lineRule="auto"/>
        <w:contextualSpacing w:val="0"/>
        <w:jc w:val="both"/>
        <w:rPr>
          <w:rFonts w:ascii="Calibri" w:hAnsi="Calibri" w:cs="Arial"/>
        </w:rPr>
      </w:pPr>
      <w:r w:rsidRPr="008929ED">
        <w:rPr>
          <w:rFonts w:ascii="Calibri" w:hAnsi="Calibri" w:cs="Arial"/>
        </w:rPr>
        <w:t>Repaso y costura.</w:t>
      </w:r>
    </w:p>
    <w:p w:rsidR="008929ED" w:rsidRPr="008929ED" w:rsidRDefault="008929ED" w:rsidP="008929ED">
      <w:pPr>
        <w:pStyle w:val="Pargrafdellista"/>
        <w:numPr>
          <w:ilvl w:val="0"/>
          <w:numId w:val="11"/>
        </w:numPr>
        <w:spacing w:before="60" w:after="60" w:line="240" w:lineRule="auto"/>
        <w:contextualSpacing w:val="0"/>
        <w:jc w:val="both"/>
        <w:rPr>
          <w:rFonts w:ascii="Calibri" w:hAnsi="Calibri" w:cs="Arial"/>
        </w:rPr>
      </w:pPr>
      <w:r w:rsidRPr="008929ED">
        <w:rPr>
          <w:rFonts w:ascii="Calibri" w:hAnsi="Calibri" w:cs="Arial"/>
        </w:rPr>
        <w:t>Clasificación de la ropa.</w:t>
      </w:r>
    </w:p>
    <w:p w:rsidR="008929ED" w:rsidRPr="008929ED" w:rsidRDefault="008929ED" w:rsidP="008929ED">
      <w:pPr>
        <w:pStyle w:val="Pargrafdellista"/>
        <w:numPr>
          <w:ilvl w:val="0"/>
          <w:numId w:val="11"/>
        </w:numPr>
        <w:spacing w:before="60" w:after="60" w:line="240" w:lineRule="auto"/>
        <w:contextualSpacing w:val="0"/>
        <w:jc w:val="both"/>
        <w:rPr>
          <w:rFonts w:ascii="Calibri" w:hAnsi="Calibri" w:cs="Arial"/>
        </w:rPr>
      </w:pPr>
      <w:r w:rsidRPr="008929ED">
        <w:rPr>
          <w:rFonts w:ascii="Calibri" w:hAnsi="Calibri" w:cs="Arial"/>
        </w:rPr>
        <w:t>Entrega de la ropa limpia en las correspondientes lencerías del HUVH.</w:t>
      </w:r>
    </w:p>
    <w:p w:rsidR="008929ED" w:rsidRDefault="008929ED" w:rsidP="008929ED">
      <w:pPr>
        <w:pStyle w:val="Pargrafdellista"/>
        <w:numPr>
          <w:ilvl w:val="0"/>
          <w:numId w:val="11"/>
        </w:numPr>
        <w:spacing w:before="60" w:after="60" w:line="240" w:lineRule="auto"/>
        <w:contextualSpacing w:val="0"/>
        <w:jc w:val="both"/>
        <w:rPr>
          <w:rFonts w:ascii="Calibri" w:hAnsi="Calibri" w:cs="Arial"/>
        </w:rPr>
      </w:pPr>
      <w:r w:rsidRPr="008929ED">
        <w:rPr>
          <w:rFonts w:ascii="Calibri" w:hAnsi="Calibri" w:cs="Arial"/>
        </w:rPr>
        <w:t>Mantenimiento del sistema y hardware de dispensación automatizada actual.</w:t>
      </w:r>
    </w:p>
    <w:p w:rsidR="006D0540" w:rsidRPr="001863D4" w:rsidRDefault="006D0540" w:rsidP="006D0540">
      <w:pPr>
        <w:pStyle w:val="Pargrafdellista"/>
        <w:numPr>
          <w:ilvl w:val="0"/>
          <w:numId w:val="11"/>
        </w:numPr>
        <w:spacing w:before="60" w:after="60" w:line="240" w:lineRule="auto"/>
        <w:contextualSpacing w:val="0"/>
        <w:jc w:val="both"/>
      </w:pPr>
      <w:r w:rsidRPr="001863D4">
        <w:t>Sistema de gestión y distribución de ropa personalizada por personal de colectivos específicos (personal de mantenimiento y cocineros) y por el personal de Vall d'Hebron-Drassanes.</w:t>
      </w:r>
    </w:p>
    <w:p w:rsidR="008929ED" w:rsidRPr="001863D4" w:rsidRDefault="008929ED" w:rsidP="008F0D31">
      <w:pPr>
        <w:pStyle w:val="Pargrafdellista"/>
        <w:spacing w:before="60" w:after="60" w:line="240" w:lineRule="auto"/>
        <w:contextualSpacing w:val="0"/>
        <w:jc w:val="both"/>
        <w:rPr>
          <w:rFonts w:ascii="Calibri" w:hAnsi="Calibri" w:cs="Arial"/>
        </w:rPr>
      </w:pPr>
    </w:p>
    <w:p w:rsidR="008929ED" w:rsidRPr="009110E1" w:rsidRDefault="008929ED" w:rsidP="009A2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cstheme="minorHAnsi"/>
        </w:rPr>
      </w:pPr>
    </w:p>
    <w:p w:rsidR="00AF16AC" w:rsidRDefault="00AF16AC" w:rsidP="0084305A">
      <w:pPr>
        <w:pStyle w:val="Pargrafdellista"/>
        <w:numPr>
          <w:ilvl w:val="0"/>
          <w:numId w:val="1"/>
        </w:numPr>
        <w:spacing w:after="0"/>
        <w:jc w:val="both"/>
        <w:rPr>
          <w:rFonts w:cstheme="minorHAnsi"/>
          <w:b/>
        </w:rPr>
      </w:pPr>
      <w:r w:rsidRPr="0084305A">
        <w:rPr>
          <w:rFonts w:cstheme="minorHAnsi"/>
          <w:b/>
        </w:rPr>
        <w:t>REQUERIMIENTOS RELATIVOS A LA PRESTACIÓN.</w:t>
      </w:r>
    </w:p>
    <w:p w:rsidR="007F565F" w:rsidRDefault="007F565F" w:rsidP="007F565F">
      <w:pPr>
        <w:spacing w:after="0"/>
        <w:jc w:val="both"/>
        <w:rPr>
          <w:rFonts w:cstheme="minorHAnsi"/>
          <w:b/>
        </w:rPr>
      </w:pPr>
    </w:p>
    <w:p w:rsidR="007F565F" w:rsidRPr="00D75580" w:rsidRDefault="007F565F" w:rsidP="007F565F">
      <w:pPr>
        <w:spacing w:after="0" w:line="240" w:lineRule="auto"/>
        <w:jc w:val="both"/>
        <w:rPr>
          <w:rFonts w:cs="Arial"/>
          <w:b/>
        </w:rPr>
      </w:pPr>
      <w:r w:rsidRPr="00D75580">
        <w:rPr>
          <w:rFonts w:cs="Arial"/>
          <w:b/>
        </w:rPr>
        <w:t>2.1. Maquinaria y equipamiento</w:t>
      </w:r>
    </w:p>
    <w:p w:rsidR="007F565F" w:rsidRDefault="007F565F" w:rsidP="007F565F">
      <w:pPr>
        <w:jc w:val="both"/>
        <w:rPr>
          <w:rFonts w:cs="Arial"/>
        </w:rPr>
      </w:pPr>
    </w:p>
    <w:p w:rsidR="007F565F" w:rsidRPr="0084305A" w:rsidRDefault="007F565F" w:rsidP="007F565F">
      <w:pPr>
        <w:jc w:val="both"/>
        <w:rPr>
          <w:rFonts w:cs="Arial"/>
        </w:rPr>
      </w:pPr>
      <w:r w:rsidRPr="0084305A">
        <w:rPr>
          <w:rFonts w:cs="Arial"/>
        </w:rPr>
        <w:t>La empresa adjudicataria, en adelante la Empresa, deberá disponer, como mínimo, de la siguiente maquinaria y equipamiento:</w:t>
      </w:r>
    </w:p>
    <w:p w:rsidR="007F565F" w:rsidRPr="0084305A" w:rsidRDefault="007F565F" w:rsidP="007F565F">
      <w:pPr>
        <w:numPr>
          <w:ilvl w:val="0"/>
          <w:numId w:val="19"/>
        </w:numPr>
        <w:spacing w:after="0" w:line="240" w:lineRule="auto"/>
        <w:jc w:val="both"/>
        <w:rPr>
          <w:rFonts w:cs="Arial"/>
        </w:rPr>
      </w:pPr>
      <w:r w:rsidRPr="0084305A">
        <w:rPr>
          <w:rFonts w:cs="Arial"/>
        </w:rPr>
        <w:lastRenderedPageBreak/>
        <w:t>Máquina lavadora de capacidad mínima de 100 Kg. con separación de procesamientos.</w:t>
      </w:r>
    </w:p>
    <w:p w:rsidR="007F565F" w:rsidRPr="0084305A" w:rsidRDefault="007F565F" w:rsidP="007F565F">
      <w:pPr>
        <w:numPr>
          <w:ilvl w:val="0"/>
          <w:numId w:val="19"/>
        </w:numPr>
        <w:spacing w:after="0" w:line="240" w:lineRule="auto"/>
        <w:jc w:val="both"/>
        <w:rPr>
          <w:rFonts w:cs="Arial"/>
        </w:rPr>
      </w:pPr>
      <w:r w:rsidRPr="0084305A">
        <w:rPr>
          <w:rFonts w:cs="Arial"/>
        </w:rPr>
        <w:t>Túnel de secado-planchado.</w:t>
      </w:r>
    </w:p>
    <w:p w:rsidR="007F565F" w:rsidRPr="0084305A" w:rsidRDefault="007F565F" w:rsidP="007F565F">
      <w:pPr>
        <w:numPr>
          <w:ilvl w:val="0"/>
          <w:numId w:val="19"/>
        </w:numPr>
        <w:spacing w:after="0" w:line="240" w:lineRule="auto"/>
        <w:jc w:val="both"/>
        <w:rPr>
          <w:rFonts w:cs="Arial"/>
        </w:rPr>
      </w:pPr>
      <w:r w:rsidRPr="0084305A">
        <w:rPr>
          <w:rFonts w:cs="Arial"/>
        </w:rPr>
        <w:t>Secadora de</w:t>
      </w:r>
      <w:smartTag w:uri="urn:schemas-microsoft-com:office:smarttags" w:element="metricconverter">
        <w:smartTagPr>
          <w:attr w:name="ProductID" w:val="50 Kg"/>
        </w:smartTagPr>
        <w:r w:rsidRPr="0084305A">
          <w:rPr>
            <w:rFonts w:cs="Arial"/>
          </w:rPr>
          <w:t>50 Kg,</w:t>
        </w:r>
      </w:smartTag>
      <w:r w:rsidRPr="0084305A">
        <w:rPr>
          <w:rFonts w:cs="Arial"/>
        </w:rPr>
        <w:t>al menos.</w:t>
      </w:r>
    </w:p>
    <w:p w:rsidR="007F565F" w:rsidRPr="0084305A" w:rsidRDefault="007F565F" w:rsidP="007F565F">
      <w:pPr>
        <w:numPr>
          <w:ilvl w:val="0"/>
          <w:numId w:val="19"/>
        </w:numPr>
        <w:spacing w:after="0" w:line="240" w:lineRule="auto"/>
        <w:jc w:val="both"/>
        <w:rPr>
          <w:rFonts w:cs="Arial"/>
        </w:rPr>
      </w:pPr>
      <w:r w:rsidRPr="0084305A">
        <w:rPr>
          <w:rFonts w:cs="Arial"/>
        </w:rPr>
        <w:t>Planchadora industrial.</w:t>
      </w:r>
    </w:p>
    <w:p w:rsidR="007F565F" w:rsidRPr="0084305A" w:rsidRDefault="007F565F" w:rsidP="007F565F">
      <w:pPr>
        <w:numPr>
          <w:ilvl w:val="0"/>
          <w:numId w:val="19"/>
        </w:numPr>
        <w:spacing w:after="0" w:line="240" w:lineRule="auto"/>
        <w:jc w:val="both"/>
        <w:rPr>
          <w:rFonts w:cs="Arial"/>
        </w:rPr>
      </w:pPr>
      <w:r w:rsidRPr="0084305A">
        <w:rPr>
          <w:rFonts w:cs="Arial"/>
        </w:rPr>
        <w:t>Tablas de repaso.</w:t>
      </w:r>
    </w:p>
    <w:p w:rsidR="007F565F" w:rsidRPr="0084305A" w:rsidRDefault="007F565F" w:rsidP="007F565F">
      <w:pPr>
        <w:numPr>
          <w:ilvl w:val="0"/>
          <w:numId w:val="19"/>
        </w:numPr>
        <w:spacing w:after="0" w:line="240" w:lineRule="auto"/>
        <w:jc w:val="both"/>
        <w:rPr>
          <w:rFonts w:cs="Arial"/>
        </w:rPr>
      </w:pPr>
      <w:r w:rsidRPr="0084305A">
        <w:rPr>
          <w:rFonts w:cs="Arial"/>
        </w:rPr>
        <w:t>Tabla a destacar.</w:t>
      </w:r>
    </w:p>
    <w:p w:rsidR="007F565F" w:rsidRPr="0084305A" w:rsidRDefault="007F565F" w:rsidP="007F565F">
      <w:pPr>
        <w:numPr>
          <w:ilvl w:val="0"/>
          <w:numId w:val="19"/>
        </w:numPr>
        <w:spacing w:after="0" w:line="240" w:lineRule="auto"/>
        <w:jc w:val="both"/>
        <w:rPr>
          <w:rFonts w:cs="Arial"/>
          <w:b/>
          <w:bCs/>
        </w:rPr>
      </w:pPr>
      <w:r w:rsidRPr="0084305A">
        <w:rPr>
          <w:rFonts w:cs="Arial"/>
        </w:rPr>
        <w:t>Jaulas necesarias para el transporte de la ropa.</w:t>
      </w:r>
    </w:p>
    <w:p w:rsidR="007F565F" w:rsidRDefault="007F565F" w:rsidP="007F565F">
      <w:pPr>
        <w:ind w:left="720"/>
        <w:jc w:val="both"/>
        <w:rPr>
          <w:rFonts w:cs="Arial"/>
          <w:b/>
          <w:bCs/>
        </w:rPr>
      </w:pPr>
    </w:p>
    <w:p w:rsidR="002A5DE1" w:rsidRDefault="002A5DE1" w:rsidP="002A5DE1">
      <w:pPr>
        <w:pStyle w:val="Capalera"/>
        <w:tabs>
          <w:tab w:val="clear" w:pos="4252"/>
          <w:tab w:val="clear" w:pos="8504"/>
        </w:tabs>
        <w:ind w:right="-23"/>
        <w:jc w:val="both"/>
        <w:rPr>
          <w:rFonts w:cs="Arial"/>
        </w:rPr>
      </w:pPr>
      <w:r w:rsidRPr="002717C1">
        <w:rPr>
          <w:rFonts w:cs="Arial"/>
        </w:rPr>
        <w:t>La maquinaria y equipamientos de los adjudicatarios tendrán que garantizar como mínimo, en cuanto a su capacidad productiva, el número de kilogramos y el tipo de ropa detallada en los puntos 2.2 y 2.4.</w:t>
      </w:r>
    </w:p>
    <w:p w:rsidR="002A5DE1" w:rsidRDefault="002A5DE1" w:rsidP="002A5DE1">
      <w:pPr>
        <w:pStyle w:val="Capalera"/>
        <w:tabs>
          <w:tab w:val="clear" w:pos="4252"/>
          <w:tab w:val="clear" w:pos="8504"/>
        </w:tabs>
        <w:ind w:right="-23"/>
        <w:jc w:val="both"/>
        <w:rPr>
          <w:rFonts w:cs="Arial"/>
        </w:rPr>
      </w:pPr>
    </w:p>
    <w:p w:rsidR="002A5DE1" w:rsidRDefault="002A5DE1" w:rsidP="002A5DE1">
      <w:pPr>
        <w:pStyle w:val="Capalera"/>
        <w:tabs>
          <w:tab w:val="clear" w:pos="4252"/>
          <w:tab w:val="clear" w:pos="8504"/>
        </w:tabs>
        <w:ind w:right="-23"/>
        <w:jc w:val="both"/>
        <w:rPr>
          <w:rFonts w:cs="Arial"/>
          <w:color w:val="000000" w:themeColor="text1"/>
        </w:rPr>
      </w:pPr>
      <w:r w:rsidRPr="0003229B">
        <w:rPr>
          <w:rFonts w:cs="Arial"/>
          <w:color w:val="000000" w:themeColor="text1"/>
        </w:rPr>
        <w:t>La empresa licitadora deberá presentar declaración responsable firmada que certifique su capacidad productiva diaria, especificando datos a fecha de la presentación de la oferta en relación a su capacidad de producción máxima diaria, la producción a fecha de la presentación de la oferta, y la relación de hardware (número, tipos, descripción, condiciones, fecha de instalación y las capacidades productivas nominales y ocupadas). En esta declaración se deberá incluir el siguiente cuadro en el que los licitadores indicarán la Capacidad de producción máxima (en Kg/día), la Producción actual (en Kg/día) y el margen de producción (en Kg/día).</w:t>
      </w:r>
    </w:p>
    <w:p w:rsidR="002D249B" w:rsidRDefault="002D249B" w:rsidP="002A5DE1">
      <w:pPr>
        <w:pStyle w:val="Capalera"/>
        <w:tabs>
          <w:tab w:val="clear" w:pos="4252"/>
          <w:tab w:val="clear" w:pos="8504"/>
        </w:tabs>
        <w:ind w:right="-23"/>
        <w:jc w:val="both"/>
        <w:rPr>
          <w:rFonts w:cs="Arial"/>
          <w:color w:val="000000" w:themeColor="text1"/>
        </w:rPr>
      </w:pPr>
    </w:p>
    <w:p w:rsidR="002D249B" w:rsidRDefault="001863D4" w:rsidP="002A5DE1">
      <w:pPr>
        <w:pStyle w:val="Capalera"/>
        <w:tabs>
          <w:tab w:val="clear" w:pos="4252"/>
          <w:tab w:val="clear" w:pos="8504"/>
        </w:tabs>
        <w:ind w:right="-23"/>
        <w:jc w:val="both"/>
        <w:rPr>
          <w:rFonts w:cs="Arial"/>
          <w:color w:val="000000" w:themeColor="text1"/>
        </w:rPr>
      </w:pPr>
      <w:r w:rsidRPr="001863D4">
        <w:rPr>
          <w:noProof/>
          <w:lang w:eastAsia="ca-ES"/>
        </w:rPr>
        <w:drawing>
          <wp:inline distT="0" distB="0" distL="0" distR="0">
            <wp:extent cx="5760085" cy="881707"/>
            <wp:effectExtent l="0" t="0" r="0" b="0"/>
            <wp:docPr id="4"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085" cy="881707"/>
                    </a:xfrm>
                    <a:prstGeom prst="rect">
                      <a:avLst/>
                    </a:prstGeom>
                    <a:noFill/>
                    <a:ln>
                      <a:noFill/>
                    </a:ln>
                  </pic:spPr>
                </pic:pic>
              </a:graphicData>
            </a:graphic>
          </wp:inline>
        </w:drawing>
      </w:r>
    </w:p>
    <w:p w:rsidR="002A5DE1" w:rsidRDefault="002A5DE1" w:rsidP="002A5DE1">
      <w:pPr>
        <w:pStyle w:val="Capalera"/>
        <w:tabs>
          <w:tab w:val="clear" w:pos="4252"/>
          <w:tab w:val="clear" w:pos="8504"/>
        </w:tabs>
        <w:ind w:right="-23"/>
        <w:jc w:val="both"/>
        <w:rPr>
          <w:rFonts w:cs="Arial"/>
          <w:color w:val="000000" w:themeColor="text1"/>
        </w:rPr>
      </w:pPr>
    </w:p>
    <w:p w:rsidR="007F565F" w:rsidRPr="00D75580" w:rsidRDefault="007F565F" w:rsidP="00D06ECD">
      <w:pPr>
        <w:spacing w:after="0" w:line="240" w:lineRule="auto"/>
        <w:jc w:val="both"/>
        <w:rPr>
          <w:rFonts w:cs="Arial"/>
          <w:b/>
        </w:rPr>
      </w:pPr>
      <w:r w:rsidRPr="00D75580">
        <w:rPr>
          <w:rFonts w:cs="Arial"/>
          <w:b/>
        </w:rPr>
        <w:t>2.2. Especificaciones del tipo de ropa</w:t>
      </w:r>
    </w:p>
    <w:p w:rsidR="00D06ECD" w:rsidRDefault="00D06ECD" w:rsidP="00D06ECD">
      <w:pPr>
        <w:spacing w:after="0"/>
        <w:jc w:val="both"/>
        <w:rPr>
          <w:rFonts w:cs="Arial"/>
        </w:rPr>
      </w:pPr>
    </w:p>
    <w:p w:rsidR="007F565F" w:rsidRDefault="007F565F" w:rsidP="00D06ECD">
      <w:pPr>
        <w:spacing w:after="0"/>
        <w:jc w:val="both"/>
        <w:rPr>
          <w:rFonts w:cs="Arial"/>
        </w:rPr>
      </w:pPr>
      <w:r w:rsidRPr="0084305A">
        <w:rPr>
          <w:rFonts w:cs="Arial"/>
        </w:rPr>
        <w:t>Las características y tipología de la uniformidad relacionada en este lote son básicamente: piezas de diferentes proveedores, mezcla de piezas viejas y nuevas, piezas con botones y piezas con cheques, composición de algodón (1/3) y poliéster (2/3), gramaje de 210 gr. por m2 como mínimo, densidad en urdimbre de 47 hilos por cm como mínimo, densidad en trama de 23 pasadas por cm, encogimiento al lavado a 80º C de un 3% como máximo.</w:t>
      </w:r>
    </w:p>
    <w:p w:rsidR="00D06ECD" w:rsidRPr="0084305A" w:rsidRDefault="00D06ECD" w:rsidP="00D06ECD">
      <w:pPr>
        <w:spacing w:after="0"/>
        <w:jc w:val="both"/>
        <w:rPr>
          <w:rFonts w:cs="Arial"/>
        </w:rPr>
      </w:pPr>
    </w:p>
    <w:p w:rsidR="007F565F" w:rsidRPr="0084305A" w:rsidRDefault="007F565F" w:rsidP="007F565F">
      <w:pPr>
        <w:jc w:val="both"/>
        <w:rPr>
          <w:rFonts w:cs="Arial"/>
        </w:rPr>
      </w:pPr>
      <w:r w:rsidRPr="008F0CBF">
        <w:rPr>
          <w:rFonts w:cs="Arial"/>
        </w:rPr>
        <w:t>Se incluirá también como uniformidad los chalecos (color rojo con serigrafía blanca) de composición de poliéster (65%) y de algodón (35%), gramaje de 195 g/m2 utilizados por el personal sanitario que prepara medicación del Hospital de Traumatología, Rehabilitación y Quemados y del Hospital General.</w:t>
      </w:r>
    </w:p>
    <w:p w:rsidR="007F565F" w:rsidRPr="0084305A" w:rsidRDefault="007F565F" w:rsidP="007F565F">
      <w:pPr>
        <w:jc w:val="both"/>
        <w:rPr>
          <w:rFonts w:cs="Arial"/>
        </w:rPr>
      </w:pPr>
      <w:r w:rsidRPr="0084305A">
        <w:rPr>
          <w:rFonts w:cs="Arial"/>
        </w:rPr>
        <w:t>La Empresa debe estar preparada para asumir otro tipo de prenda, según las necesidades del HUVH.</w:t>
      </w:r>
    </w:p>
    <w:p w:rsidR="007F565F" w:rsidRPr="0084305A" w:rsidRDefault="007F565F" w:rsidP="007F565F">
      <w:pPr>
        <w:jc w:val="both"/>
        <w:rPr>
          <w:rFonts w:cs="Arial"/>
        </w:rPr>
      </w:pPr>
      <w:r w:rsidRPr="0084305A">
        <w:rPr>
          <w:rFonts w:cs="Arial"/>
        </w:rPr>
        <w:t>En cuanto a la clasificación de la ropa de personal, es necesario diferenciar:</w:t>
      </w:r>
    </w:p>
    <w:p w:rsidR="007F565F" w:rsidRPr="0084305A" w:rsidRDefault="007F565F" w:rsidP="007F565F">
      <w:pPr>
        <w:numPr>
          <w:ilvl w:val="0"/>
          <w:numId w:val="20"/>
        </w:numPr>
        <w:spacing w:after="0" w:line="240" w:lineRule="auto"/>
        <w:jc w:val="both"/>
        <w:rPr>
          <w:rFonts w:cs="Arial"/>
        </w:rPr>
      </w:pPr>
      <w:r w:rsidRPr="0084305A">
        <w:rPr>
          <w:rFonts w:cs="Arial"/>
        </w:rPr>
        <w:t xml:space="preserve">Ropa de dispensación automática: esta ropa deberá entregarse plegada según patrones definidos por el HUVH y teniendo en cuenta los distintos tipos de dispensadora, con cinta de </w:t>
      </w:r>
      <w:r w:rsidRPr="0084305A">
        <w:rPr>
          <w:rFonts w:cs="Arial"/>
        </w:rPr>
        <w:lastRenderedPageBreak/>
        <w:t>caucho o similar, separada en paquetes por tipos de prenda y talla. Los paquetes tendrán que estar preparados para facilitar una rápida y eficiente carga de las dispensadoras.</w:t>
      </w:r>
    </w:p>
    <w:p w:rsidR="007F565F" w:rsidRPr="0084305A" w:rsidRDefault="007F565F" w:rsidP="007F565F">
      <w:pPr>
        <w:ind w:left="709"/>
        <w:jc w:val="both"/>
        <w:rPr>
          <w:rFonts w:cs="Arial"/>
        </w:rPr>
      </w:pPr>
    </w:p>
    <w:p w:rsidR="007F565F" w:rsidRPr="0084305A" w:rsidRDefault="007F565F" w:rsidP="007F565F">
      <w:pPr>
        <w:numPr>
          <w:ilvl w:val="0"/>
          <w:numId w:val="20"/>
        </w:numPr>
        <w:spacing w:after="0" w:line="240" w:lineRule="auto"/>
        <w:ind w:left="709"/>
        <w:jc w:val="both"/>
        <w:rPr>
          <w:rFonts w:cs="Arial"/>
        </w:rPr>
      </w:pPr>
      <w:r w:rsidRPr="0084305A">
        <w:rPr>
          <w:rFonts w:cs="Arial"/>
        </w:rPr>
        <w:t>Ropa de dispensación manual: la ropa deberá venir plegada y en paquetes por tipos de prenda y talla. Dentro de este grupo hay que incluir los chalecos del personal sanitario que tendrán que entregarse plegados y separados por talla.</w:t>
      </w:r>
    </w:p>
    <w:p w:rsidR="007F565F" w:rsidRPr="0084305A" w:rsidRDefault="007F565F" w:rsidP="007F565F">
      <w:pPr>
        <w:jc w:val="both"/>
        <w:rPr>
          <w:rFonts w:cs="Arial"/>
        </w:rPr>
      </w:pPr>
    </w:p>
    <w:p w:rsidR="007F565F" w:rsidRPr="0084305A" w:rsidRDefault="007F565F" w:rsidP="007F565F">
      <w:pPr>
        <w:numPr>
          <w:ilvl w:val="0"/>
          <w:numId w:val="20"/>
        </w:numPr>
        <w:spacing w:after="0" w:line="240" w:lineRule="auto"/>
        <w:jc w:val="both"/>
        <w:rPr>
          <w:rFonts w:cs="Arial"/>
          <w:color w:val="000000" w:themeColor="text1"/>
        </w:rPr>
      </w:pPr>
      <w:r w:rsidRPr="0084305A">
        <w:rPr>
          <w:rFonts w:cs="Arial"/>
          <w:color w:val="000000" w:themeColor="text1"/>
        </w:rPr>
        <w:t>Ropa personalizada de colectivos como cocineros y personal de mantenimiento. Esta ropa deberá venir separada y doblada y deberá colocarse en los sistemas de dispensación/entrega habilitados en cada centro, los cuales irán a cargo de la Empresa. El servicio incluye también el método de personalización de las prendas nuevas que se ponga en uso para estos colectivos.</w:t>
      </w:r>
    </w:p>
    <w:p w:rsidR="007F565F" w:rsidRPr="0084305A" w:rsidRDefault="007F565F" w:rsidP="007F565F">
      <w:pPr>
        <w:pStyle w:val="Pargrafdellista"/>
        <w:jc w:val="both"/>
        <w:rPr>
          <w:rFonts w:cs="Arial"/>
          <w:color w:val="0070C0"/>
        </w:rPr>
      </w:pPr>
    </w:p>
    <w:p w:rsidR="007F565F" w:rsidRPr="0084305A" w:rsidRDefault="007F565F" w:rsidP="007F565F">
      <w:pPr>
        <w:jc w:val="both"/>
        <w:rPr>
          <w:rFonts w:cs="Arial"/>
        </w:rPr>
      </w:pPr>
      <w:r w:rsidRPr="0084305A">
        <w:rPr>
          <w:rFonts w:cs="Arial"/>
        </w:rPr>
        <w:t>En cuanto al repaso y costura, dado que es un aspecto cualitativo de alta importancia en relación a la imagen del hospital, la Empresa deberá prestar especial atención a coser botones, arreglar cheques o corchetes, cambiar bolsillos y arrancar los largos del pantalón.</w:t>
      </w:r>
    </w:p>
    <w:p w:rsidR="007F565F" w:rsidRPr="0084305A" w:rsidRDefault="007F565F" w:rsidP="007F565F">
      <w:pPr>
        <w:jc w:val="both"/>
        <w:rPr>
          <w:rFonts w:cs="Arial"/>
          <w:color w:val="000000" w:themeColor="text1"/>
        </w:rPr>
      </w:pPr>
      <w:r w:rsidRPr="0084305A">
        <w:rPr>
          <w:rFonts w:cs="Arial"/>
          <w:color w:val="000000" w:themeColor="text1"/>
        </w:rPr>
        <w:t>Las tallas de las prendas se diferenciarán por cintas o gomets de color. La Empresa mantendrá esta diferenciación durante la vida útil de cada una de ellas; cuando la identificación cambie de color o se borre, deberá sustituirla por una nueva.</w:t>
      </w:r>
    </w:p>
    <w:p w:rsidR="00925976" w:rsidRDefault="00925976" w:rsidP="007F565F">
      <w:pPr>
        <w:spacing w:after="0" w:line="240" w:lineRule="auto"/>
        <w:jc w:val="both"/>
        <w:rPr>
          <w:rFonts w:cs="Arial"/>
          <w:b/>
        </w:rPr>
      </w:pPr>
    </w:p>
    <w:p w:rsidR="007F565F" w:rsidRPr="00D75580" w:rsidRDefault="007F565F" w:rsidP="007F565F">
      <w:pPr>
        <w:spacing w:after="0" w:line="240" w:lineRule="auto"/>
        <w:jc w:val="both"/>
        <w:rPr>
          <w:rFonts w:cs="Arial"/>
          <w:b/>
        </w:rPr>
      </w:pPr>
      <w:r w:rsidRPr="00D75580">
        <w:rPr>
          <w:rFonts w:cs="Arial"/>
          <w:b/>
        </w:rPr>
        <w:t>2.3. Calendario de servicio</w:t>
      </w:r>
    </w:p>
    <w:p w:rsidR="00925976" w:rsidRDefault="00925976" w:rsidP="007F565F">
      <w:pPr>
        <w:jc w:val="both"/>
        <w:rPr>
          <w:rFonts w:cs="Arial"/>
          <w:spacing w:val="-3"/>
        </w:rPr>
      </w:pPr>
    </w:p>
    <w:p w:rsidR="007F565F" w:rsidRPr="0084305A" w:rsidRDefault="007F565F" w:rsidP="007F565F">
      <w:pPr>
        <w:jc w:val="both"/>
        <w:rPr>
          <w:rFonts w:cs="Arial"/>
        </w:rPr>
      </w:pPr>
      <w:r w:rsidRPr="0084305A">
        <w:rPr>
          <w:rFonts w:cs="Arial"/>
          <w:spacing w:val="-3"/>
        </w:rPr>
        <w:t>Para la prestación del servicio se establecerán seis días a la semana de recogida de ropa sucia/entrega de limpia en adecuación al calendario y horario de funcionamiento de las lencerías del HUVH.</w:t>
      </w:r>
    </w:p>
    <w:p w:rsidR="007F565F" w:rsidRPr="0084305A" w:rsidRDefault="007F565F" w:rsidP="007F565F">
      <w:pPr>
        <w:jc w:val="both"/>
        <w:rPr>
          <w:rFonts w:cs="Arial"/>
        </w:rPr>
      </w:pPr>
      <w:r w:rsidRPr="0084305A">
        <w:rPr>
          <w:rFonts w:cs="Arial"/>
        </w:rPr>
        <w:t>Se garantizará la entrega de la ropa de forma limpia 24 horas después de haber sido recogida, salvo el sábado en que se entregará el lunes por la mañana.</w:t>
      </w:r>
    </w:p>
    <w:p w:rsidR="007F565F" w:rsidRPr="0084305A" w:rsidRDefault="007F565F" w:rsidP="007F565F">
      <w:pPr>
        <w:jc w:val="both"/>
        <w:rPr>
          <w:rFonts w:cs="Arial"/>
        </w:rPr>
      </w:pPr>
      <w:r w:rsidRPr="0084305A">
        <w:rPr>
          <w:rFonts w:cs="Arial"/>
        </w:rPr>
        <w:t>Sin embargo, el HUVH se reserva el derecho de ampliar o disminuir el total de horas previsto, e incluso modificar el horario señalado, tanto en días laborables como festivos, cuando las necesidades lo exijan.</w:t>
      </w:r>
    </w:p>
    <w:p w:rsidR="007F565F" w:rsidRPr="0084305A" w:rsidRDefault="007F565F" w:rsidP="007F565F">
      <w:pPr>
        <w:jc w:val="both"/>
        <w:rPr>
          <w:rFonts w:cs="Arial"/>
        </w:rPr>
      </w:pPr>
      <w:r w:rsidRPr="0084305A">
        <w:rPr>
          <w:rFonts w:cs="Arial"/>
        </w:rPr>
        <w:t>En caso de festivo, la Empresa comunicará, con la suficiente antelación su previsión de servicio, teniendo en cuenta siempre la imposibilidad de no dar servicio durante dos días consecutivos.</w:t>
      </w:r>
    </w:p>
    <w:p w:rsidR="007F565F" w:rsidRPr="00D75580" w:rsidRDefault="007F565F" w:rsidP="007F565F">
      <w:pPr>
        <w:spacing w:after="0" w:line="240" w:lineRule="auto"/>
        <w:jc w:val="both"/>
        <w:rPr>
          <w:rFonts w:cs="Arial"/>
        </w:rPr>
      </w:pPr>
    </w:p>
    <w:p w:rsidR="007F565F" w:rsidRPr="00032E5A" w:rsidRDefault="007F565F" w:rsidP="00032E5A">
      <w:pPr>
        <w:pStyle w:val="Pargrafdellista"/>
        <w:numPr>
          <w:ilvl w:val="1"/>
          <w:numId w:val="26"/>
        </w:numPr>
        <w:spacing w:after="0" w:line="240" w:lineRule="auto"/>
        <w:jc w:val="both"/>
        <w:rPr>
          <w:rFonts w:cs="Arial"/>
          <w:b/>
        </w:rPr>
      </w:pPr>
      <w:r w:rsidRPr="00032E5A">
        <w:rPr>
          <w:rFonts w:cs="Arial"/>
          <w:b/>
        </w:rPr>
        <w:t>Volumen de ropa de uniformidad a tratar</w:t>
      </w:r>
    </w:p>
    <w:p w:rsidR="007F565F" w:rsidRPr="00D75580" w:rsidRDefault="007F565F" w:rsidP="007F565F">
      <w:pPr>
        <w:spacing w:line="240" w:lineRule="auto"/>
        <w:jc w:val="both"/>
        <w:rPr>
          <w:rFonts w:cs="Arial"/>
        </w:rPr>
      </w:pPr>
    </w:p>
    <w:p w:rsidR="007F565F" w:rsidRPr="0084305A" w:rsidRDefault="007F565F" w:rsidP="007F565F">
      <w:pPr>
        <w:spacing w:before="60" w:after="60"/>
        <w:jc w:val="both"/>
        <w:rPr>
          <w:rFonts w:cs="Arial"/>
        </w:rPr>
      </w:pPr>
      <w:r w:rsidRPr="0084305A">
        <w:rPr>
          <w:rFonts w:cs="Arial"/>
          <w:color w:val="000000" w:themeColor="text1"/>
        </w:rPr>
        <w:t>El volumen de ropa de uniformidad a tratar es actualmente de</w:t>
      </w:r>
      <w:r w:rsidRPr="001863D4">
        <w:rPr>
          <w:rFonts w:cs="Arial"/>
        </w:rPr>
        <w:t>35.024</w:t>
      </w:r>
      <w:r w:rsidRPr="001863D4">
        <w:rPr>
          <w:rFonts w:cs="Arial"/>
          <w:color w:val="000000" w:themeColor="text1"/>
        </w:rPr>
        <w:t>kilos/mes aproximadamente. Por tanto, la media diaria de recogida de kilos de uniformidad, a tratar en períodos de máxima actividad, es de</w:t>
      </w:r>
      <w:r w:rsidRPr="00081E10">
        <w:rPr>
          <w:rFonts w:cs="Arial"/>
        </w:rPr>
        <w:t>1.435</w:t>
      </w:r>
      <w:r w:rsidRPr="00081E10">
        <w:rPr>
          <w:rFonts w:cs="Arial"/>
          <w:color w:val="000000" w:themeColor="text1"/>
        </w:rPr>
        <w:t>kilos/día de uniformidad aproximadamente.</w:t>
      </w:r>
    </w:p>
    <w:p w:rsidR="007F565F" w:rsidRPr="0084305A" w:rsidRDefault="007F565F" w:rsidP="007F565F">
      <w:pPr>
        <w:jc w:val="both"/>
        <w:rPr>
          <w:rFonts w:cs="Arial"/>
          <w:color w:val="FF0000"/>
        </w:rPr>
      </w:pPr>
    </w:p>
    <w:tbl>
      <w:tblPr>
        <w:tblW w:w="86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62"/>
        <w:gridCol w:w="2254"/>
      </w:tblGrid>
      <w:tr w:rsidR="007F565F" w:rsidRPr="0084305A" w:rsidTr="007F565F">
        <w:trPr>
          <w:trHeight w:val="467"/>
          <w:jc w:val="center"/>
        </w:trPr>
        <w:tc>
          <w:tcPr>
            <w:tcW w:w="6362" w:type="dxa"/>
            <w:shd w:val="clear" w:color="auto" w:fill="BFBFBF"/>
            <w:vAlign w:val="center"/>
          </w:tcPr>
          <w:p w:rsidR="007F565F" w:rsidRPr="0084305A" w:rsidRDefault="007F565F" w:rsidP="007F565F">
            <w:pPr>
              <w:rPr>
                <w:rFonts w:cs="Arial"/>
                <w:b/>
                <w:color w:val="000000" w:themeColor="text1"/>
              </w:rPr>
            </w:pPr>
            <w:r w:rsidRPr="0084305A">
              <w:rPr>
                <w:rFonts w:cs="Arial"/>
                <w:b/>
                <w:color w:val="000000" w:themeColor="text1"/>
              </w:rPr>
              <w:t>Lencerías HUVH</w:t>
            </w:r>
          </w:p>
        </w:tc>
        <w:tc>
          <w:tcPr>
            <w:tcW w:w="2254" w:type="dxa"/>
            <w:shd w:val="clear" w:color="auto" w:fill="BFBFBF"/>
            <w:vAlign w:val="center"/>
          </w:tcPr>
          <w:p w:rsidR="007F565F" w:rsidRPr="0084305A" w:rsidRDefault="007F565F" w:rsidP="007F565F">
            <w:pPr>
              <w:jc w:val="center"/>
              <w:rPr>
                <w:rFonts w:cs="Arial"/>
                <w:b/>
                <w:color w:val="000000" w:themeColor="text1"/>
              </w:rPr>
            </w:pPr>
            <w:r w:rsidRPr="0084305A">
              <w:rPr>
                <w:rFonts w:cs="Arial"/>
                <w:b/>
                <w:color w:val="000000" w:themeColor="text1"/>
              </w:rPr>
              <w:t>kilos/día</w:t>
            </w:r>
          </w:p>
        </w:tc>
      </w:tr>
      <w:tr w:rsidR="007F565F" w:rsidRPr="0084305A" w:rsidTr="007F565F">
        <w:trPr>
          <w:trHeight w:val="282"/>
          <w:jc w:val="center"/>
        </w:trPr>
        <w:tc>
          <w:tcPr>
            <w:tcW w:w="6362" w:type="dxa"/>
            <w:vAlign w:val="center"/>
          </w:tcPr>
          <w:p w:rsidR="007F565F" w:rsidRPr="0084305A" w:rsidRDefault="007F565F" w:rsidP="007F565F">
            <w:pPr>
              <w:rPr>
                <w:rFonts w:cs="Arial"/>
                <w:color w:val="000000" w:themeColor="text1"/>
              </w:rPr>
            </w:pPr>
            <w:r w:rsidRPr="0084305A">
              <w:rPr>
                <w:rFonts w:cs="Arial"/>
                <w:color w:val="000000" w:themeColor="text1"/>
              </w:rPr>
              <w:t>Hospital General</w:t>
            </w:r>
          </w:p>
        </w:tc>
        <w:tc>
          <w:tcPr>
            <w:tcW w:w="2254" w:type="dxa"/>
            <w:vAlign w:val="center"/>
          </w:tcPr>
          <w:p w:rsidR="007F565F" w:rsidRPr="001863D4" w:rsidRDefault="007F565F" w:rsidP="007F565F">
            <w:pPr>
              <w:jc w:val="right"/>
              <w:rPr>
                <w:rFonts w:cs="Arial"/>
              </w:rPr>
            </w:pPr>
            <w:r w:rsidRPr="001863D4">
              <w:rPr>
                <w:rFonts w:cs="Arial"/>
              </w:rPr>
              <w:t>660</w:t>
            </w:r>
          </w:p>
        </w:tc>
      </w:tr>
      <w:tr w:rsidR="007F565F" w:rsidRPr="0084305A" w:rsidTr="007F565F">
        <w:trPr>
          <w:trHeight w:val="282"/>
          <w:jc w:val="center"/>
        </w:trPr>
        <w:tc>
          <w:tcPr>
            <w:tcW w:w="6362" w:type="dxa"/>
            <w:vAlign w:val="center"/>
          </w:tcPr>
          <w:p w:rsidR="007F565F" w:rsidRPr="008F0CBF" w:rsidRDefault="007F565F" w:rsidP="007F565F">
            <w:pPr>
              <w:rPr>
                <w:rFonts w:cs="Arial"/>
                <w:color w:val="000000" w:themeColor="text1"/>
              </w:rPr>
            </w:pPr>
            <w:r w:rsidRPr="008F0CBF">
              <w:rPr>
                <w:rFonts w:cs="Arial"/>
                <w:color w:val="000000" w:themeColor="text1"/>
              </w:rPr>
              <w:t>Hospital Infantil y Hospital de la Mujer</w:t>
            </w:r>
          </w:p>
        </w:tc>
        <w:tc>
          <w:tcPr>
            <w:tcW w:w="2254" w:type="dxa"/>
            <w:vAlign w:val="center"/>
          </w:tcPr>
          <w:p w:rsidR="007F565F" w:rsidRPr="001863D4" w:rsidRDefault="007F565F" w:rsidP="007F565F">
            <w:pPr>
              <w:jc w:val="right"/>
              <w:rPr>
                <w:rFonts w:cs="Arial"/>
              </w:rPr>
            </w:pPr>
            <w:r w:rsidRPr="001863D4">
              <w:rPr>
                <w:rFonts w:cs="Arial"/>
              </w:rPr>
              <w:t>400</w:t>
            </w:r>
          </w:p>
        </w:tc>
      </w:tr>
      <w:tr w:rsidR="007F565F" w:rsidRPr="0084305A" w:rsidTr="007F565F">
        <w:trPr>
          <w:trHeight w:val="282"/>
          <w:jc w:val="center"/>
        </w:trPr>
        <w:tc>
          <w:tcPr>
            <w:tcW w:w="6362" w:type="dxa"/>
            <w:vAlign w:val="center"/>
          </w:tcPr>
          <w:p w:rsidR="007F565F" w:rsidRPr="008F0CBF" w:rsidRDefault="007F565F" w:rsidP="007F565F">
            <w:pPr>
              <w:rPr>
                <w:rFonts w:cs="Arial"/>
                <w:color w:val="000000" w:themeColor="text1"/>
              </w:rPr>
            </w:pPr>
            <w:r w:rsidRPr="008F0CBF">
              <w:rPr>
                <w:rFonts w:cs="Arial"/>
                <w:color w:val="000000" w:themeColor="text1"/>
              </w:rPr>
              <w:t>Hospital Traumatología, Rehabilitación y Quemados y Servicios Centrales y de Apoyo</w:t>
            </w:r>
          </w:p>
        </w:tc>
        <w:tc>
          <w:tcPr>
            <w:tcW w:w="2254" w:type="dxa"/>
            <w:vAlign w:val="center"/>
          </w:tcPr>
          <w:p w:rsidR="007F565F" w:rsidRPr="001863D4" w:rsidRDefault="007F565F" w:rsidP="007F565F">
            <w:pPr>
              <w:jc w:val="right"/>
              <w:rPr>
                <w:rFonts w:cs="Arial"/>
              </w:rPr>
            </w:pPr>
            <w:r w:rsidRPr="001863D4">
              <w:rPr>
                <w:rFonts w:cs="Arial"/>
              </w:rPr>
              <w:t>305</w:t>
            </w:r>
          </w:p>
        </w:tc>
      </w:tr>
      <w:tr w:rsidR="007F565F" w:rsidRPr="0084305A" w:rsidTr="007F565F">
        <w:trPr>
          <w:trHeight w:val="298"/>
          <w:jc w:val="center"/>
        </w:trPr>
        <w:tc>
          <w:tcPr>
            <w:tcW w:w="6362" w:type="dxa"/>
            <w:vAlign w:val="center"/>
          </w:tcPr>
          <w:p w:rsidR="007F565F" w:rsidRPr="008F0CBF" w:rsidRDefault="007F565F" w:rsidP="007F565F">
            <w:pPr>
              <w:rPr>
                <w:rFonts w:cs="Arial"/>
                <w:color w:val="000000" w:themeColor="text1"/>
              </w:rPr>
            </w:pPr>
            <w:r w:rsidRPr="008F0CBF">
              <w:rPr>
                <w:rFonts w:cs="Arial"/>
                <w:color w:val="000000" w:themeColor="text1"/>
              </w:rPr>
              <w:t>Parque Sanitario Pere Virgili (UCSI, Rehabilitación y Edificio Garbí)</w:t>
            </w:r>
          </w:p>
        </w:tc>
        <w:tc>
          <w:tcPr>
            <w:tcW w:w="2254" w:type="dxa"/>
            <w:vAlign w:val="center"/>
          </w:tcPr>
          <w:p w:rsidR="007F565F" w:rsidRPr="001863D4" w:rsidRDefault="007F565F" w:rsidP="007F565F">
            <w:pPr>
              <w:jc w:val="right"/>
              <w:rPr>
                <w:rFonts w:cs="Arial"/>
              </w:rPr>
            </w:pPr>
            <w:r w:rsidRPr="001863D4">
              <w:rPr>
                <w:rFonts w:cs="Arial"/>
              </w:rPr>
              <w:t>50</w:t>
            </w:r>
          </w:p>
        </w:tc>
      </w:tr>
      <w:tr w:rsidR="007F565F" w:rsidRPr="0084305A" w:rsidTr="007F565F">
        <w:trPr>
          <w:trHeight w:val="298"/>
          <w:jc w:val="center"/>
        </w:trPr>
        <w:tc>
          <w:tcPr>
            <w:tcW w:w="6362" w:type="dxa"/>
            <w:vAlign w:val="center"/>
          </w:tcPr>
          <w:p w:rsidR="007F565F" w:rsidRPr="0084305A" w:rsidRDefault="007F565F" w:rsidP="007F565F">
            <w:pPr>
              <w:rPr>
                <w:rFonts w:cs="Arial"/>
                <w:color w:val="000000" w:themeColor="text1"/>
              </w:rPr>
            </w:pPr>
            <w:r w:rsidRPr="0084305A">
              <w:rPr>
                <w:rFonts w:cs="Arial"/>
                <w:color w:val="000000" w:themeColor="text1"/>
              </w:rPr>
              <w:t>HUVH-Astilleros</w:t>
            </w:r>
          </w:p>
        </w:tc>
        <w:tc>
          <w:tcPr>
            <w:tcW w:w="2254" w:type="dxa"/>
            <w:vAlign w:val="center"/>
          </w:tcPr>
          <w:p w:rsidR="007F565F" w:rsidRPr="001863D4" w:rsidRDefault="007F565F" w:rsidP="007F565F">
            <w:pPr>
              <w:jc w:val="right"/>
              <w:rPr>
                <w:rFonts w:cs="Arial"/>
              </w:rPr>
            </w:pPr>
            <w:r w:rsidRPr="001863D4">
              <w:rPr>
                <w:rFonts w:cs="Arial"/>
              </w:rPr>
              <w:t>20</w:t>
            </w:r>
          </w:p>
        </w:tc>
      </w:tr>
      <w:tr w:rsidR="007F565F" w:rsidRPr="00CD2D32" w:rsidTr="007F565F">
        <w:trPr>
          <w:trHeight w:val="361"/>
          <w:jc w:val="center"/>
        </w:trPr>
        <w:tc>
          <w:tcPr>
            <w:tcW w:w="6362" w:type="dxa"/>
            <w:vAlign w:val="center"/>
          </w:tcPr>
          <w:p w:rsidR="007F565F" w:rsidRPr="0084305A" w:rsidRDefault="007F565F" w:rsidP="007F565F">
            <w:pPr>
              <w:jc w:val="right"/>
              <w:rPr>
                <w:rFonts w:cs="Arial"/>
                <w:b/>
                <w:color w:val="000000" w:themeColor="text1"/>
              </w:rPr>
            </w:pPr>
            <w:r w:rsidRPr="0084305A">
              <w:rPr>
                <w:rFonts w:cs="Arial"/>
                <w:b/>
                <w:color w:val="000000" w:themeColor="text1"/>
              </w:rPr>
              <w:t>Totales</w:t>
            </w:r>
          </w:p>
        </w:tc>
        <w:tc>
          <w:tcPr>
            <w:tcW w:w="2254" w:type="dxa"/>
            <w:vAlign w:val="center"/>
          </w:tcPr>
          <w:p w:rsidR="007F565F" w:rsidRPr="001863D4" w:rsidRDefault="007F565F" w:rsidP="0091429A">
            <w:pPr>
              <w:jc w:val="right"/>
              <w:rPr>
                <w:rFonts w:cs="Arial"/>
                <w:b/>
              </w:rPr>
            </w:pPr>
            <w:r w:rsidRPr="001863D4">
              <w:rPr>
                <w:rFonts w:cs="Arial"/>
                <w:b/>
              </w:rPr>
              <w:t>1.435</w:t>
            </w:r>
          </w:p>
        </w:tc>
      </w:tr>
    </w:tbl>
    <w:p w:rsidR="007F565F" w:rsidRDefault="007F565F" w:rsidP="007F565F">
      <w:pPr>
        <w:jc w:val="both"/>
        <w:rPr>
          <w:rFonts w:cs="Arial"/>
          <w:color w:val="000000" w:themeColor="text1"/>
        </w:rPr>
      </w:pPr>
    </w:p>
    <w:p w:rsidR="007F565F" w:rsidRPr="00032E5A" w:rsidRDefault="007F565F" w:rsidP="00032E5A">
      <w:pPr>
        <w:pStyle w:val="Pargrafdellista"/>
        <w:numPr>
          <w:ilvl w:val="1"/>
          <w:numId w:val="26"/>
        </w:numPr>
        <w:spacing w:after="0" w:line="240" w:lineRule="auto"/>
        <w:jc w:val="both"/>
        <w:rPr>
          <w:rFonts w:cs="Arial"/>
          <w:b/>
          <w:color w:val="000000" w:themeColor="text1"/>
        </w:rPr>
      </w:pPr>
      <w:r w:rsidRPr="00032E5A">
        <w:rPr>
          <w:rFonts w:cs="Arial"/>
          <w:b/>
          <w:color w:val="000000" w:themeColor="text1"/>
        </w:rPr>
        <w:t>Proceso de lavado, secado, planchado y costura</w:t>
      </w:r>
    </w:p>
    <w:p w:rsidR="007F565F" w:rsidRDefault="007F565F" w:rsidP="007F565F">
      <w:pPr>
        <w:jc w:val="both"/>
        <w:rPr>
          <w:rFonts w:cs="Arial"/>
        </w:rPr>
      </w:pPr>
    </w:p>
    <w:p w:rsidR="007F565F" w:rsidRPr="0084305A" w:rsidRDefault="007F565F" w:rsidP="007F565F">
      <w:pPr>
        <w:jc w:val="both"/>
        <w:rPr>
          <w:rFonts w:cs="Arial"/>
        </w:rPr>
      </w:pPr>
      <w:r w:rsidRPr="0084305A">
        <w:rPr>
          <w:rFonts w:cs="Arial"/>
        </w:rPr>
        <w:t>El proceso de lavado y desinfección empleado por el servicio de lavandería deberá cumplir con los requisitos establecidos en la normativa vigente y garantizará la eliminación completa de la suciedad y la desinfección correcta, con un mínimo deterioro y envejecimiento de la ropa.</w:t>
      </w:r>
    </w:p>
    <w:p w:rsidR="007F565F" w:rsidRPr="0084305A" w:rsidRDefault="007F565F" w:rsidP="007F565F">
      <w:pPr>
        <w:jc w:val="both"/>
        <w:rPr>
          <w:rFonts w:cs="Arial"/>
        </w:rPr>
      </w:pPr>
      <w:r w:rsidRPr="0084305A">
        <w:rPr>
          <w:rFonts w:cs="Arial"/>
        </w:rPr>
        <w:t>La Empresa deberá indicar en su oferta las siguientes especificaciones para el servicio de lavado:</w:t>
      </w:r>
    </w:p>
    <w:p w:rsidR="007F565F" w:rsidRPr="0084305A" w:rsidRDefault="007F565F" w:rsidP="007F565F">
      <w:pPr>
        <w:numPr>
          <w:ilvl w:val="0"/>
          <w:numId w:val="16"/>
        </w:numPr>
        <w:spacing w:after="0" w:line="240" w:lineRule="auto"/>
        <w:jc w:val="both"/>
        <w:rPr>
          <w:rFonts w:cs="Arial"/>
        </w:rPr>
      </w:pPr>
      <w:r w:rsidRPr="0084305A">
        <w:rPr>
          <w:rFonts w:cs="Arial"/>
        </w:rPr>
        <w:t>Detergentes: alcalinidad del baño (pH), secuestrante del Fe, blanqueante óptico, etc.</w:t>
      </w:r>
    </w:p>
    <w:p w:rsidR="007F565F" w:rsidRPr="0084305A" w:rsidRDefault="007F565F" w:rsidP="007F565F">
      <w:pPr>
        <w:numPr>
          <w:ilvl w:val="0"/>
          <w:numId w:val="16"/>
        </w:numPr>
        <w:spacing w:after="0" w:line="240" w:lineRule="auto"/>
        <w:jc w:val="both"/>
        <w:rPr>
          <w:rFonts w:cs="Arial"/>
        </w:rPr>
      </w:pPr>
      <w:r w:rsidRPr="0084305A">
        <w:rPr>
          <w:rFonts w:cs="Arial"/>
        </w:rPr>
        <w:t>Oxidación de los textiles: tipos de oxidante, 02 ppm en el baño.</w:t>
      </w:r>
    </w:p>
    <w:p w:rsidR="007F565F" w:rsidRPr="0084305A" w:rsidRDefault="007F565F" w:rsidP="007F565F">
      <w:pPr>
        <w:numPr>
          <w:ilvl w:val="0"/>
          <w:numId w:val="16"/>
        </w:numPr>
        <w:spacing w:after="0" w:line="240" w:lineRule="auto"/>
        <w:jc w:val="both"/>
        <w:rPr>
          <w:rFonts w:cs="Arial"/>
        </w:rPr>
      </w:pPr>
      <w:r w:rsidRPr="0084305A">
        <w:rPr>
          <w:rFonts w:cs="Arial"/>
        </w:rPr>
        <w:t>Composición del agua: dureza, Fe, cloruros, etc.</w:t>
      </w:r>
    </w:p>
    <w:p w:rsidR="007F565F" w:rsidRPr="0084305A" w:rsidRDefault="007F565F" w:rsidP="007F565F">
      <w:pPr>
        <w:numPr>
          <w:ilvl w:val="0"/>
          <w:numId w:val="16"/>
        </w:numPr>
        <w:spacing w:after="0" w:line="240" w:lineRule="auto"/>
        <w:jc w:val="both"/>
        <w:rPr>
          <w:rFonts w:cs="Arial"/>
        </w:rPr>
      </w:pPr>
      <w:r w:rsidRPr="0084305A">
        <w:rPr>
          <w:rFonts w:cs="Arial"/>
        </w:rPr>
        <w:t>Programas de lavado: temperaturas y tiempo empleado</w:t>
      </w:r>
    </w:p>
    <w:p w:rsidR="007F565F" w:rsidRPr="0084305A" w:rsidRDefault="007F565F" w:rsidP="007F565F">
      <w:pPr>
        <w:pStyle w:val="Textindependent"/>
        <w:widowControl/>
        <w:numPr>
          <w:ilvl w:val="0"/>
          <w:numId w:val="16"/>
        </w:numPr>
        <w:autoSpaceDE/>
        <w:autoSpaceDN/>
        <w:jc w:val="both"/>
        <w:rPr>
          <w:rFonts w:asciiTheme="minorHAnsi" w:hAnsiTheme="minorHAnsi" w:cs="Arial"/>
          <w:b/>
          <w:sz w:val="22"/>
          <w:szCs w:val="22"/>
        </w:rPr>
      </w:pPr>
      <w:r w:rsidRPr="0084305A">
        <w:rPr>
          <w:rFonts w:asciiTheme="minorHAnsi" w:hAnsiTheme="minorHAnsi" w:cs="Arial"/>
          <w:sz w:val="22"/>
          <w:szCs w:val="22"/>
        </w:rPr>
        <w:t>Descripción del programa de lavado para uniformidad poliéster algodón.</w:t>
      </w:r>
    </w:p>
    <w:p w:rsidR="007F565F" w:rsidRPr="0084305A" w:rsidRDefault="007F565F" w:rsidP="007F565F">
      <w:pPr>
        <w:pStyle w:val="Textindependent"/>
        <w:rPr>
          <w:rFonts w:asciiTheme="minorHAnsi" w:hAnsiTheme="minorHAnsi" w:cs="Arial"/>
          <w:b/>
          <w:sz w:val="22"/>
          <w:szCs w:val="22"/>
        </w:rPr>
      </w:pPr>
    </w:p>
    <w:p w:rsidR="007F565F" w:rsidRPr="0084305A" w:rsidRDefault="007F565F" w:rsidP="007F565F">
      <w:pPr>
        <w:jc w:val="both"/>
        <w:rPr>
          <w:rFonts w:cs="Arial"/>
        </w:rPr>
      </w:pPr>
      <w:r w:rsidRPr="0084305A">
        <w:rPr>
          <w:rFonts w:cs="Arial"/>
        </w:rPr>
        <w:t>La Empresa aportará los protocolos de lavado (productos y detergentes incluidos) así como el porcentaje de desecho de los procesos de lavado, atendiendo al tipo de ropa. Cualquier cambio en estas condiciones o productos deberá ser comunicado al HUVH.</w:t>
      </w:r>
    </w:p>
    <w:p w:rsidR="007F565F" w:rsidRPr="0084305A" w:rsidRDefault="007F565F" w:rsidP="007F565F">
      <w:pPr>
        <w:jc w:val="both"/>
        <w:rPr>
          <w:rFonts w:cs="Arial"/>
        </w:rPr>
      </w:pPr>
      <w:r w:rsidRPr="0084305A">
        <w:rPr>
          <w:rFonts w:cs="Arial"/>
        </w:rPr>
        <w:t>El tratamiento del rechazo, ya sea por deficiencias de lavado, destacado, necesidad de costura o finalización de la vida útil de la prenda, deberá establecerse según parámetros previamente acordados y regulados por ambas partes. En todo caso la ropa de desecho no podrá superar el 5% respecto al total de kilos de ropa limpia mensual. En caso de finalización de la vida útil o baja, la Empresa devolverá las piezas, junto con un albarán donde se especificará el tipo de prenda y la talla.</w:t>
      </w:r>
    </w:p>
    <w:p w:rsidR="007F565F" w:rsidRDefault="007F565F" w:rsidP="007F565F">
      <w:pPr>
        <w:jc w:val="both"/>
        <w:rPr>
          <w:rFonts w:cs="Arial"/>
          <w:color w:val="000000" w:themeColor="text1"/>
        </w:rPr>
      </w:pPr>
      <w:r w:rsidRPr="0084305A">
        <w:rPr>
          <w:rFonts w:cs="Arial"/>
          <w:color w:val="000000" w:themeColor="text1"/>
        </w:rPr>
        <w:lastRenderedPageBreak/>
        <w:t>También será obligatorio que la Empresa especifique el procedimiento de costura que seguirán las prendas que así lo requieran.</w:t>
      </w:r>
    </w:p>
    <w:p w:rsidR="00A62042" w:rsidRPr="0084305A" w:rsidRDefault="00A62042" w:rsidP="007F565F">
      <w:pPr>
        <w:jc w:val="both"/>
        <w:rPr>
          <w:rFonts w:cs="Arial"/>
          <w:color w:val="000000" w:themeColor="text1"/>
        </w:rPr>
      </w:pPr>
      <w:r w:rsidRPr="001863D4">
        <w:rPr>
          <w:rFonts w:cs="Arial"/>
          <w:color w:val="000000" w:themeColor="text1"/>
        </w:rPr>
        <w:t>La empresa adjudicataria repondrá a su cargo aquella ropa dada de baja por deterioro imputable al proceso productivo o pérdida durante su traslado desde su salida del Hospital hasta su regreso.</w:t>
      </w:r>
    </w:p>
    <w:p w:rsidR="007F565F" w:rsidRPr="0084305A" w:rsidRDefault="007F565F" w:rsidP="007F565F">
      <w:pPr>
        <w:jc w:val="both"/>
        <w:rPr>
          <w:rFonts w:cs="Arial"/>
        </w:rPr>
      </w:pPr>
      <w:r w:rsidRPr="0084305A">
        <w:rPr>
          <w:rFonts w:cs="Arial"/>
        </w:rPr>
        <w:t>La Empresa deberá presentar el certificado de acreditación del cumplimiento de la normativa ISO 9001 o similar (sobre 1), así como otras acreditaciones y/o certificaciones relacionadas con los procesos de higienización. La no presentación de la citada acreditación supondrá la exclusión automática del procedimiento de licitación.</w:t>
      </w:r>
    </w:p>
    <w:p w:rsidR="007F565F" w:rsidRPr="0084305A" w:rsidRDefault="007F565F" w:rsidP="007F565F">
      <w:pPr>
        <w:jc w:val="both"/>
        <w:rPr>
          <w:rFonts w:cs="Arial"/>
        </w:rPr>
      </w:pPr>
      <w:r w:rsidRPr="0084305A">
        <w:rPr>
          <w:rFonts w:cs="Arial"/>
        </w:rPr>
        <w:t>Durante el proceso de lavado se garantizará la absoluta separación entre zonas de ropa sucia y ropa limpia. En cuanto a los procesos de secado y planchado será necesario que se garantice el correcto planchado y el grado de humedad residual para el correcto uso de la ropa; se deberá especificar el procedimiento de secado y planchado de uniformes empleado: túnel de vaporizado, prensas y maniquíes, etc.</w:t>
      </w:r>
    </w:p>
    <w:p w:rsidR="007F565F" w:rsidRPr="0084305A" w:rsidRDefault="007F565F" w:rsidP="007F565F">
      <w:pPr>
        <w:jc w:val="both"/>
        <w:rPr>
          <w:rFonts w:cs="Arial"/>
        </w:rPr>
      </w:pPr>
      <w:r w:rsidRPr="008F0CBF">
        <w:rPr>
          <w:rFonts w:cs="Arial"/>
        </w:rPr>
        <w:t>Se valorará el proceso de lavado y desinfección de la ropa que garantice el mínimo deterioro por el lavado, el uso de productos respetuosos con el medio ambiente y la presentación del listado y fichas técnicas de los productos empleados. Se valorará también el número y tipos de maquinaria, así como la utilización de accesorios que faciliten el trabajo.</w:t>
      </w:r>
    </w:p>
    <w:p w:rsidR="007F565F" w:rsidRPr="00BE23BC" w:rsidRDefault="007F565F" w:rsidP="007F565F">
      <w:pPr>
        <w:jc w:val="both"/>
        <w:rPr>
          <w:rFonts w:cs="Arial"/>
          <w:color w:val="000000" w:themeColor="text1"/>
        </w:rPr>
      </w:pPr>
      <w:r w:rsidRPr="0084305A">
        <w:rPr>
          <w:rFonts w:cs="Arial"/>
          <w:color w:val="000000" w:themeColor="text1"/>
          <w:spacing w:val="-3"/>
        </w:rPr>
        <w:t>El Hospital dispone de</w:t>
      </w:r>
      <w:r w:rsidRPr="0084305A">
        <w:rPr>
          <w:rFonts w:cs="Arial"/>
          <w:color w:val="000000" w:themeColor="text1"/>
        </w:rPr>
        <w:t>un sistema de pesaje industrial mediante básculas electrónicas en sus instalaciones, una en cada centro del hospital. La Empresa se integrará en este sistema que gestiona la información bajo un software integrado para pesaje industrial: el peso de la ropa recogida o entregada en el centro, el tipo y número de prendas, expedición de albaranes, etc. La empresa también se hará cargo del mantenimiento de dicho sistema de pesaje industrial, de los equipos y software necesarios para esta integración y de su mantenimiento.</w:t>
      </w:r>
    </w:p>
    <w:p w:rsidR="007F565F" w:rsidRDefault="007F565F" w:rsidP="00032E5A">
      <w:pPr>
        <w:pStyle w:val="Pargrafdellista"/>
        <w:numPr>
          <w:ilvl w:val="1"/>
          <w:numId w:val="26"/>
        </w:numPr>
        <w:spacing w:after="0" w:line="240" w:lineRule="auto"/>
        <w:jc w:val="both"/>
        <w:rPr>
          <w:rFonts w:cs="Arial"/>
          <w:b/>
        </w:rPr>
      </w:pPr>
      <w:r w:rsidRPr="00032E5A">
        <w:rPr>
          <w:rFonts w:cs="Arial"/>
          <w:b/>
        </w:rPr>
        <w:t>Recogida y entrega de la ropa de uniformidad</w:t>
      </w:r>
    </w:p>
    <w:p w:rsidR="00D83CED" w:rsidRPr="00032E5A" w:rsidRDefault="00D83CED" w:rsidP="00D83CED">
      <w:pPr>
        <w:pStyle w:val="Pargrafdellista"/>
        <w:spacing w:after="0" w:line="240" w:lineRule="auto"/>
        <w:ind w:left="360"/>
        <w:jc w:val="both"/>
        <w:rPr>
          <w:rFonts w:cs="Arial"/>
          <w:b/>
        </w:rPr>
      </w:pPr>
    </w:p>
    <w:p w:rsidR="007F565F" w:rsidRPr="0084305A" w:rsidRDefault="007F565F" w:rsidP="007F565F">
      <w:pPr>
        <w:jc w:val="both"/>
        <w:rPr>
          <w:rFonts w:cs="Arial"/>
        </w:rPr>
      </w:pPr>
      <w:r w:rsidRPr="0084305A">
        <w:rPr>
          <w:rFonts w:cs="Arial"/>
        </w:rPr>
        <w:t>La Empresa recogerá la ropa sucia de los muelles de carga y descarga, y de las taquillas de bruto de personal de cocina o mantenimiento o de otros puntos señalados por el HUVH. Esta ropa irá dentro de bolsas reutilizables cerradas o directamente en jaula con funda que permita el envoltorio total de la ropa y transportada en jaulas. La ropa sucia se pesará tanto en la báscula del HUVH como en la báscula de la Empresa y se confrontarán los pesos posteriormente.</w:t>
      </w:r>
    </w:p>
    <w:p w:rsidR="007F565F" w:rsidRPr="0084305A" w:rsidRDefault="007F565F" w:rsidP="007F565F">
      <w:pPr>
        <w:jc w:val="both"/>
        <w:rPr>
          <w:rFonts w:cs="Arial"/>
        </w:rPr>
      </w:pPr>
      <w:r w:rsidRPr="0084305A">
        <w:rPr>
          <w:rFonts w:cs="Arial"/>
        </w:rPr>
        <w:t>La ropa limpia se entregará a las lencerías, taquillas de personal de cocina o mantenimiento, o puntos señalados por el HUVH. La ropa deberá venir clasificada, plegada y en paquetes separados (teniendo en cuenta el tipo de prenda y talla) tal y como se indica en el apartado sobre clasificación de la ropa de personal del punto 2.2.</w:t>
      </w:r>
    </w:p>
    <w:p w:rsidR="007F565F" w:rsidRPr="0084305A" w:rsidRDefault="007F565F" w:rsidP="007F565F">
      <w:pPr>
        <w:jc w:val="both"/>
        <w:rPr>
          <w:rFonts w:cs="Arial"/>
        </w:rPr>
      </w:pPr>
      <w:r w:rsidRPr="0084305A">
        <w:rPr>
          <w:rFonts w:cs="Arial"/>
        </w:rPr>
        <w:lastRenderedPageBreak/>
        <w:t>Esta ropa irá acompañada de un albarán por cada punto de entrega, donde deberá figurar el número de jaulas, el peso de la jaula y el número de prendas (separadas por tipos de prenda: chaqueta, pantalón, bata, chaleco etc.) En cualquier caso, la forma de entrega estará sujeta a los criterios y necesidades del HUVH.</w:t>
      </w:r>
    </w:p>
    <w:p w:rsidR="007F565F" w:rsidRPr="0084305A" w:rsidRDefault="007F565F" w:rsidP="007F565F">
      <w:pPr>
        <w:jc w:val="both"/>
        <w:rPr>
          <w:rFonts w:cs="Arial"/>
        </w:rPr>
      </w:pPr>
      <w:r w:rsidRPr="0084305A">
        <w:rPr>
          <w:rFonts w:cs="Arial"/>
        </w:rPr>
        <w:t>En caso de entrega de ropa para dar de baja, ésta se entregará aparte en el punto que indique el Hospital y deberá especificarse el peso y las unidades de ropa por tipo de prenda. La entrega deberá realizarse de forma periódica y como máximo cada 15 días.</w:t>
      </w:r>
    </w:p>
    <w:p w:rsidR="007303F6" w:rsidRDefault="007F565F" w:rsidP="007F565F">
      <w:pPr>
        <w:jc w:val="both"/>
        <w:rPr>
          <w:rFonts w:cs="Arial"/>
        </w:rPr>
      </w:pPr>
      <w:r w:rsidRPr="0084305A">
        <w:rPr>
          <w:rFonts w:cs="Arial"/>
        </w:rPr>
        <w:t>La ropa será transportada en jaulas y deberá estar debidamente protegida contra polvo, manchas y golpes. La Empresa deberá realizar una desinfección de la caja del camión de transporte en cada uno de los viajes para evitar el riesgo de contaminación de la ropa limpia.</w:t>
      </w:r>
    </w:p>
    <w:p w:rsidR="007F565F" w:rsidRPr="0084305A" w:rsidRDefault="007F565F" w:rsidP="007F565F">
      <w:pPr>
        <w:jc w:val="both"/>
        <w:rPr>
          <w:rFonts w:cs="Arial"/>
        </w:rPr>
      </w:pPr>
      <w:r w:rsidRPr="008F0CBF">
        <w:rPr>
          <w:rFonts w:cs="Arial"/>
          <w:color w:val="000000" w:themeColor="text1"/>
        </w:rPr>
        <w:t>Se valorará que el envoltorio de la ropa sea respetuoso con el medio ambiente. También se valorará el número y tipos de carros propuestos por el servicio, así como el proceso de limpieza y desinfección de los carros, vehículos de transporte y sistemas de dispensación.</w:t>
      </w:r>
    </w:p>
    <w:p w:rsidR="007F565F" w:rsidRDefault="007F565F" w:rsidP="005A10D9">
      <w:pPr>
        <w:jc w:val="both"/>
        <w:rPr>
          <w:rFonts w:cs="Arial"/>
          <w:color w:val="000000" w:themeColor="text1"/>
        </w:rPr>
      </w:pPr>
      <w:r w:rsidRPr="0084305A">
        <w:rPr>
          <w:rFonts w:cs="Arial"/>
          <w:color w:val="000000" w:themeColor="text1"/>
        </w:rPr>
        <w:t>Los licitadores están obligados a visitar los edificios y las instalaciones, previamente a la oferta, donde se mostrará los espacios y circuitos de recogida y entrega de ropa. Los responsables del HUVH entregarán un certificado de visita. En caso de no presentar este certificado dentro del sobre 1, la empresa licitadora será excluida del concurso.</w:t>
      </w:r>
    </w:p>
    <w:p w:rsidR="007F565F" w:rsidRDefault="007F565F" w:rsidP="007F565F">
      <w:pPr>
        <w:spacing w:after="0" w:line="240" w:lineRule="auto"/>
        <w:jc w:val="both"/>
        <w:rPr>
          <w:rFonts w:cs="Arial"/>
          <w:color w:val="000000" w:themeColor="text1"/>
        </w:rPr>
      </w:pPr>
    </w:p>
    <w:p w:rsidR="007F565F" w:rsidRPr="00032E5A" w:rsidRDefault="007F565F" w:rsidP="007F565F">
      <w:pPr>
        <w:spacing w:after="0" w:line="240" w:lineRule="auto"/>
        <w:jc w:val="both"/>
        <w:rPr>
          <w:rFonts w:cs="Arial"/>
          <w:b/>
        </w:rPr>
      </w:pPr>
      <w:r w:rsidRPr="00032E5A">
        <w:rPr>
          <w:rFonts w:cs="Arial"/>
          <w:b/>
        </w:rPr>
        <w:t>2.7.Mantenimiento del sistema de dispensación de uniformidad</w:t>
      </w:r>
    </w:p>
    <w:p w:rsidR="007F565F" w:rsidRPr="0084305A" w:rsidRDefault="007F565F" w:rsidP="007F565F">
      <w:pPr>
        <w:jc w:val="both"/>
        <w:rPr>
          <w:rFonts w:cs="Arial"/>
          <w:color w:val="000000" w:themeColor="text1"/>
        </w:rPr>
      </w:pPr>
    </w:p>
    <w:p w:rsidR="007F565F" w:rsidRPr="0084305A" w:rsidRDefault="007F565F" w:rsidP="007F565F">
      <w:pPr>
        <w:jc w:val="both"/>
        <w:rPr>
          <w:rFonts w:cs="Arial"/>
          <w:color w:val="FF0000"/>
        </w:rPr>
      </w:pPr>
      <w:r w:rsidRPr="0084305A">
        <w:rPr>
          <w:rFonts w:cs="Arial"/>
          <w:color w:val="000000" w:themeColor="text1"/>
        </w:rPr>
        <w:t>El HUVH dispone de 8 dispensadoras y 8 retornadoras para la dispensación de uniformidad</w:t>
      </w:r>
    </w:p>
    <w:tbl>
      <w:tblPr>
        <w:tblW w:w="0" w:type="auto"/>
        <w:tblInd w:w="55" w:type="dxa"/>
        <w:tblCellMar>
          <w:left w:w="70" w:type="dxa"/>
          <w:right w:w="70" w:type="dxa"/>
        </w:tblCellMar>
        <w:tblLook w:val="04A0" w:firstRow="1" w:lastRow="0" w:firstColumn="1" w:lastColumn="0" w:noHBand="0" w:noVBand="1"/>
      </w:tblPr>
      <w:tblGrid>
        <w:gridCol w:w="1358"/>
        <w:gridCol w:w="1270"/>
        <w:gridCol w:w="959"/>
        <w:gridCol w:w="758"/>
        <w:gridCol w:w="989"/>
        <w:gridCol w:w="1089"/>
        <w:gridCol w:w="1039"/>
      </w:tblGrid>
      <w:tr w:rsidR="007F565F" w:rsidRPr="004B266C" w:rsidTr="007F565F">
        <w:trPr>
          <w:trHeight w:val="375"/>
        </w:trPr>
        <w:tc>
          <w:tcPr>
            <w:tcW w:w="0" w:type="auto"/>
            <w:tcBorders>
              <w:top w:val="nil"/>
              <w:left w:val="nil"/>
              <w:bottom w:val="double" w:sz="6" w:space="0" w:color="auto"/>
              <w:right w:val="nil"/>
            </w:tcBorders>
            <w:shd w:val="clear" w:color="000000" w:fill="D8D8D8"/>
            <w:noWrap/>
            <w:vAlign w:val="center"/>
            <w:hideMark/>
          </w:tcPr>
          <w:p w:rsidR="007F565F" w:rsidRPr="004B266C" w:rsidRDefault="007F565F" w:rsidP="007F565F">
            <w:pPr>
              <w:jc w:val="center"/>
              <w:rPr>
                <w:rFonts w:cs="Arial"/>
                <w:b/>
                <w:iCs/>
                <w:color w:val="000000"/>
              </w:rPr>
            </w:pPr>
            <w:r w:rsidRPr="004B266C">
              <w:rPr>
                <w:rFonts w:cs="Arial"/>
                <w:b/>
                <w:iCs/>
                <w:color w:val="000000"/>
              </w:rPr>
              <w:t>Sistema</w:t>
            </w:r>
          </w:p>
        </w:tc>
        <w:tc>
          <w:tcPr>
            <w:tcW w:w="0" w:type="auto"/>
            <w:tcBorders>
              <w:top w:val="nil"/>
              <w:left w:val="nil"/>
              <w:bottom w:val="double" w:sz="6" w:space="0" w:color="auto"/>
              <w:right w:val="nil"/>
            </w:tcBorders>
            <w:shd w:val="clear" w:color="000000" w:fill="D8D8D8"/>
            <w:noWrap/>
            <w:vAlign w:val="center"/>
            <w:hideMark/>
          </w:tcPr>
          <w:p w:rsidR="007F565F" w:rsidRPr="004B266C" w:rsidRDefault="007F565F" w:rsidP="007F565F">
            <w:pPr>
              <w:jc w:val="center"/>
              <w:rPr>
                <w:rFonts w:cs="Arial"/>
                <w:b/>
                <w:iCs/>
                <w:color w:val="000000"/>
              </w:rPr>
            </w:pPr>
            <w:r w:rsidRPr="004B266C">
              <w:rPr>
                <w:rFonts w:cs="Arial"/>
                <w:b/>
                <w:iCs/>
                <w:color w:val="000000"/>
              </w:rPr>
              <w:t>Servicio</w:t>
            </w:r>
          </w:p>
        </w:tc>
        <w:tc>
          <w:tcPr>
            <w:tcW w:w="0" w:type="auto"/>
            <w:tcBorders>
              <w:top w:val="nil"/>
              <w:left w:val="nil"/>
              <w:bottom w:val="double" w:sz="6" w:space="0" w:color="auto"/>
              <w:right w:val="nil"/>
            </w:tcBorders>
            <w:shd w:val="clear" w:color="000000" w:fill="D8D8D8"/>
            <w:noWrap/>
            <w:vAlign w:val="center"/>
            <w:hideMark/>
          </w:tcPr>
          <w:p w:rsidR="007F565F" w:rsidRPr="004B266C" w:rsidRDefault="007F565F" w:rsidP="007F565F">
            <w:pPr>
              <w:jc w:val="center"/>
              <w:rPr>
                <w:rFonts w:cs="Arial"/>
                <w:b/>
                <w:iCs/>
                <w:color w:val="000000"/>
              </w:rPr>
            </w:pPr>
            <w:r w:rsidRPr="004B266C">
              <w:rPr>
                <w:rFonts w:cs="Arial"/>
                <w:b/>
                <w:iCs/>
                <w:color w:val="000000"/>
              </w:rPr>
              <w:t>Cantidad</w:t>
            </w:r>
          </w:p>
        </w:tc>
        <w:tc>
          <w:tcPr>
            <w:tcW w:w="0" w:type="auto"/>
            <w:tcBorders>
              <w:top w:val="nil"/>
              <w:left w:val="nil"/>
              <w:bottom w:val="double" w:sz="6" w:space="0" w:color="auto"/>
              <w:right w:val="nil"/>
            </w:tcBorders>
            <w:shd w:val="clear" w:color="000000" w:fill="D8D8D8"/>
            <w:noWrap/>
            <w:vAlign w:val="center"/>
            <w:hideMark/>
          </w:tcPr>
          <w:p w:rsidR="007F565F" w:rsidRPr="004B266C" w:rsidRDefault="007F565F" w:rsidP="007F565F">
            <w:pPr>
              <w:jc w:val="center"/>
              <w:rPr>
                <w:rFonts w:cs="Arial"/>
                <w:b/>
                <w:iCs/>
                <w:color w:val="000000"/>
              </w:rPr>
            </w:pPr>
            <w:r w:rsidRPr="004B266C">
              <w:rPr>
                <w:rFonts w:cs="Arial"/>
                <w:b/>
                <w:iCs/>
                <w:color w:val="000000"/>
              </w:rPr>
              <w:t>Centro</w:t>
            </w:r>
          </w:p>
        </w:tc>
        <w:tc>
          <w:tcPr>
            <w:tcW w:w="0" w:type="auto"/>
            <w:tcBorders>
              <w:top w:val="nil"/>
              <w:left w:val="nil"/>
              <w:bottom w:val="double" w:sz="6" w:space="0" w:color="auto"/>
              <w:right w:val="nil"/>
            </w:tcBorders>
            <w:shd w:val="clear" w:color="000000" w:fill="D8D8D8"/>
            <w:noWrap/>
            <w:vAlign w:val="center"/>
            <w:hideMark/>
          </w:tcPr>
          <w:p w:rsidR="007F565F" w:rsidRPr="004B266C" w:rsidRDefault="007F565F" w:rsidP="007F565F">
            <w:pPr>
              <w:jc w:val="center"/>
              <w:rPr>
                <w:rFonts w:cs="Arial"/>
                <w:b/>
                <w:iCs/>
                <w:color w:val="000000"/>
              </w:rPr>
            </w:pPr>
            <w:r w:rsidRPr="004B266C">
              <w:rPr>
                <w:rFonts w:cs="Arial"/>
                <w:b/>
                <w:iCs/>
                <w:color w:val="000000"/>
              </w:rPr>
              <w:t>Área</w:t>
            </w:r>
          </w:p>
        </w:tc>
        <w:tc>
          <w:tcPr>
            <w:tcW w:w="0" w:type="auto"/>
            <w:tcBorders>
              <w:top w:val="nil"/>
              <w:left w:val="nil"/>
              <w:bottom w:val="double" w:sz="6" w:space="0" w:color="auto"/>
              <w:right w:val="nil"/>
            </w:tcBorders>
            <w:shd w:val="clear" w:color="000000" w:fill="D8D8D8"/>
            <w:noWrap/>
            <w:vAlign w:val="center"/>
            <w:hideMark/>
          </w:tcPr>
          <w:p w:rsidR="007F565F" w:rsidRPr="004B266C" w:rsidRDefault="007F565F" w:rsidP="007F565F">
            <w:pPr>
              <w:jc w:val="center"/>
              <w:rPr>
                <w:rFonts w:cs="Arial"/>
                <w:b/>
                <w:iCs/>
                <w:color w:val="000000"/>
              </w:rPr>
            </w:pPr>
            <w:r w:rsidRPr="004B266C">
              <w:rPr>
                <w:rFonts w:cs="Arial"/>
                <w:b/>
                <w:iCs/>
                <w:color w:val="000000"/>
              </w:rPr>
              <w:t>Unidad</w:t>
            </w:r>
          </w:p>
        </w:tc>
        <w:tc>
          <w:tcPr>
            <w:tcW w:w="0" w:type="auto"/>
            <w:tcBorders>
              <w:top w:val="nil"/>
              <w:left w:val="nil"/>
              <w:bottom w:val="double" w:sz="6" w:space="0" w:color="auto"/>
              <w:right w:val="nil"/>
            </w:tcBorders>
            <w:shd w:val="clear" w:color="000000" w:fill="D8D8D8"/>
            <w:noWrap/>
            <w:vAlign w:val="center"/>
            <w:hideMark/>
          </w:tcPr>
          <w:p w:rsidR="007F565F" w:rsidRPr="004B266C" w:rsidRDefault="007F565F" w:rsidP="007F565F">
            <w:pPr>
              <w:jc w:val="center"/>
              <w:rPr>
                <w:rFonts w:cs="Arial"/>
                <w:b/>
                <w:iCs/>
                <w:color w:val="000000"/>
              </w:rPr>
            </w:pPr>
            <w:r w:rsidRPr="004B266C">
              <w:rPr>
                <w:rFonts w:cs="Arial"/>
                <w:b/>
                <w:iCs/>
                <w:color w:val="000000"/>
              </w:rPr>
              <w:t>Ubicación</w:t>
            </w:r>
          </w:p>
        </w:tc>
      </w:tr>
      <w:tr w:rsidR="007F565F" w:rsidRPr="004B266C" w:rsidTr="007F565F">
        <w:trPr>
          <w:trHeight w:val="315"/>
        </w:trPr>
        <w:tc>
          <w:tcPr>
            <w:tcW w:w="0" w:type="auto"/>
            <w:tcBorders>
              <w:top w:val="nil"/>
              <w:left w:val="nil"/>
              <w:bottom w:val="nil"/>
              <w:right w:val="nil"/>
            </w:tcBorders>
            <w:shd w:val="clear" w:color="auto" w:fill="auto"/>
            <w:noWrap/>
            <w:vAlign w:val="bottom"/>
            <w:hideMark/>
          </w:tcPr>
          <w:p w:rsidR="007F565F" w:rsidRPr="004B266C" w:rsidRDefault="007F565F" w:rsidP="007F565F">
            <w:pPr>
              <w:rPr>
                <w:rFonts w:cs="Arial"/>
                <w:color w:val="000000"/>
              </w:rPr>
            </w:pPr>
            <w:r w:rsidRPr="004B266C">
              <w:rPr>
                <w:rFonts w:cs="Arial"/>
                <w:color w:val="000000"/>
              </w:rPr>
              <w:t>Dispensadora</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Uniformidad</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2</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HUVH</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HG</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Vestidores</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P -2</w:t>
            </w:r>
          </w:p>
        </w:tc>
      </w:tr>
      <w:tr w:rsidR="007F565F" w:rsidRPr="004B266C" w:rsidTr="007F565F">
        <w:trPr>
          <w:trHeight w:val="300"/>
        </w:trPr>
        <w:tc>
          <w:tcPr>
            <w:tcW w:w="0" w:type="auto"/>
            <w:tcBorders>
              <w:top w:val="nil"/>
              <w:left w:val="nil"/>
              <w:bottom w:val="nil"/>
              <w:right w:val="nil"/>
            </w:tcBorders>
            <w:shd w:val="clear" w:color="auto" w:fill="auto"/>
            <w:noWrap/>
            <w:vAlign w:val="bottom"/>
            <w:hideMark/>
          </w:tcPr>
          <w:p w:rsidR="007F565F" w:rsidRPr="004B266C" w:rsidRDefault="007F565F" w:rsidP="007F565F">
            <w:pPr>
              <w:rPr>
                <w:rFonts w:cs="Arial"/>
                <w:color w:val="000000"/>
              </w:rPr>
            </w:pPr>
            <w:r w:rsidRPr="004B266C">
              <w:rPr>
                <w:rFonts w:cs="Arial"/>
                <w:color w:val="000000"/>
              </w:rPr>
              <w:t>Retornadora</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Uniformidad</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2</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HUVH</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HG</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Vestidores</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P -2</w:t>
            </w:r>
          </w:p>
        </w:tc>
      </w:tr>
      <w:tr w:rsidR="007F565F" w:rsidRPr="004B266C" w:rsidTr="007F565F">
        <w:trPr>
          <w:trHeight w:val="300"/>
        </w:trPr>
        <w:tc>
          <w:tcPr>
            <w:tcW w:w="0" w:type="auto"/>
            <w:tcBorders>
              <w:top w:val="nil"/>
              <w:left w:val="nil"/>
              <w:bottom w:val="nil"/>
              <w:right w:val="nil"/>
            </w:tcBorders>
            <w:shd w:val="clear" w:color="auto" w:fill="auto"/>
            <w:noWrap/>
            <w:vAlign w:val="bottom"/>
            <w:hideMark/>
          </w:tcPr>
          <w:p w:rsidR="007F565F" w:rsidRPr="004B266C" w:rsidRDefault="007F565F" w:rsidP="007F565F">
            <w:pPr>
              <w:rPr>
                <w:rFonts w:cs="Arial"/>
                <w:color w:val="000000"/>
              </w:rPr>
            </w:pPr>
            <w:r w:rsidRPr="004B266C">
              <w:rPr>
                <w:rFonts w:cs="Arial"/>
                <w:color w:val="000000"/>
              </w:rPr>
              <w:t>Dispensadora</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Uniformidad</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1</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HUVH</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HG</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UCI</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P 3</w:t>
            </w:r>
          </w:p>
        </w:tc>
      </w:tr>
      <w:tr w:rsidR="007F565F" w:rsidRPr="004B266C" w:rsidTr="007F565F">
        <w:trPr>
          <w:trHeight w:val="300"/>
        </w:trPr>
        <w:tc>
          <w:tcPr>
            <w:tcW w:w="0" w:type="auto"/>
            <w:tcBorders>
              <w:top w:val="nil"/>
              <w:left w:val="nil"/>
              <w:bottom w:val="nil"/>
              <w:right w:val="nil"/>
            </w:tcBorders>
            <w:shd w:val="clear" w:color="auto" w:fill="auto"/>
            <w:noWrap/>
            <w:vAlign w:val="bottom"/>
            <w:hideMark/>
          </w:tcPr>
          <w:p w:rsidR="007F565F" w:rsidRPr="004B266C" w:rsidRDefault="007F565F" w:rsidP="007F565F">
            <w:pPr>
              <w:rPr>
                <w:rFonts w:cs="Arial"/>
                <w:color w:val="000000"/>
              </w:rPr>
            </w:pPr>
            <w:r w:rsidRPr="004B266C">
              <w:rPr>
                <w:rFonts w:cs="Arial"/>
                <w:color w:val="000000"/>
              </w:rPr>
              <w:t>Retornadora</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Uniformidad</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1</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HUVH</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HG</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UCI</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P 3</w:t>
            </w:r>
          </w:p>
        </w:tc>
      </w:tr>
      <w:tr w:rsidR="007F565F" w:rsidRPr="004B266C" w:rsidTr="007F565F">
        <w:trPr>
          <w:trHeight w:val="300"/>
        </w:trPr>
        <w:tc>
          <w:tcPr>
            <w:tcW w:w="0" w:type="auto"/>
            <w:tcBorders>
              <w:top w:val="nil"/>
              <w:left w:val="nil"/>
              <w:bottom w:val="nil"/>
              <w:right w:val="nil"/>
            </w:tcBorders>
            <w:shd w:val="clear" w:color="auto" w:fill="auto"/>
            <w:noWrap/>
            <w:vAlign w:val="bottom"/>
            <w:hideMark/>
          </w:tcPr>
          <w:p w:rsidR="007F565F" w:rsidRPr="004B266C" w:rsidRDefault="007F565F" w:rsidP="007F565F">
            <w:pPr>
              <w:rPr>
                <w:rFonts w:cs="Arial"/>
                <w:color w:val="000000"/>
              </w:rPr>
            </w:pPr>
            <w:r w:rsidRPr="004B266C">
              <w:rPr>
                <w:rFonts w:cs="Arial"/>
                <w:color w:val="000000"/>
              </w:rPr>
              <w:t>Dispensadora</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Uniformidad</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2</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HUVH</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HIHD</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Vestidores</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P -3</w:t>
            </w:r>
          </w:p>
        </w:tc>
      </w:tr>
      <w:tr w:rsidR="007F565F" w:rsidRPr="004B266C" w:rsidTr="007F565F">
        <w:trPr>
          <w:trHeight w:val="300"/>
        </w:trPr>
        <w:tc>
          <w:tcPr>
            <w:tcW w:w="0" w:type="auto"/>
            <w:tcBorders>
              <w:top w:val="nil"/>
              <w:left w:val="nil"/>
              <w:bottom w:val="nil"/>
              <w:right w:val="nil"/>
            </w:tcBorders>
            <w:shd w:val="clear" w:color="auto" w:fill="auto"/>
            <w:noWrap/>
            <w:vAlign w:val="bottom"/>
            <w:hideMark/>
          </w:tcPr>
          <w:p w:rsidR="007F565F" w:rsidRPr="004B266C" w:rsidRDefault="007F565F" w:rsidP="007F565F">
            <w:pPr>
              <w:rPr>
                <w:rFonts w:cs="Arial"/>
                <w:color w:val="000000"/>
              </w:rPr>
            </w:pPr>
            <w:r w:rsidRPr="004B266C">
              <w:rPr>
                <w:rFonts w:cs="Arial"/>
                <w:color w:val="000000"/>
              </w:rPr>
              <w:t>Retornadora</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Uniformidad</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2</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HUVH</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HIHD</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Vestidores</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P -3</w:t>
            </w:r>
          </w:p>
        </w:tc>
      </w:tr>
      <w:tr w:rsidR="007F565F" w:rsidRPr="004B266C" w:rsidTr="007F565F">
        <w:trPr>
          <w:trHeight w:val="300"/>
        </w:trPr>
        <w:tc>
          <w:tcPr>
            <w:tcW w:w="0" w:type="auto"/>
            <w:tcBorders>
              <w:top w:val="nil"/>
              <w:left w:val="nil"/>
              <w:bottom w:val="nil"/>
              <w:right w:val="nil"/>
            </w:tcBorders>
            <w:shd w:val="clear" w:color="auto" w:fill="auto"/>
            <w:noWrap/>
            <w:vAlign w:val="bottom"/>
            <w:hideMark/>
          </w:tcPr>
          <w:p w:rsidR="007F565F" w:rsidRPr="004B266C" w:rsidRDefault="007F565F" w:rsidP="007F565F">
            <w:pPr>
              <w:rPr>
                <w:rFonts w:cs="Arial"/>
                <w:color w:val="000000"/>
              </w:rPr>
            </w:pPr>
            <w:r w:rsidRPr="004B266C">
              <w:rPr>
                <w:rFonts w:cs="Arial"/>
                <w:color w:val="000000"/>
              </w:rPr>
              <w:t>Dispensadora</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Uniformidad</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2</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HUVH</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HTRiC</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Vestidores</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P -2</w:t>
            </w:r>
          </w:p>
        </w:tc>
      </w:tr>
      <w:tr w:rsidR="007F565F" w:rsidRPr="004B266C" w:rsidTr="007F565F">
        <w:trPr>
          <w:trHeight w:val="300"/>
        </w:trPr>
        <w:tc>
          <w:tcPr>
            <w:tcW w:w="0" w:type="auto"/>
            <w:tcBorders>
              <w:top w:val="nil"/>
              <w:left w:val="nil"/>
              <w:bottom w:val="nil"/>
              <w:right w:val="nil"/>
            </w:tcBorders>
            <w:shd w:val="clear" w:color="auto" w:fill="auto"/>
            <w:noWrap/>
            <w:vAlign w:val="bottom"/>
            <w:hideMark/>
          </w:tcPr>
          <w:p w:rsidR="007F565F" w:rsidRPr="004B266C" w:rsidRDefault="007F565F" w:rsidP="007F565F">
            <w:pPr>
              <w:rPr>
                <w:rFonts w:cs="Arial"/>
                <w:color w:val="000000"/>
              </w:rPr>
            </w:pPr>
            <w:r w:rsidRPr="004B266C">
              <w:rPr>
                <w:rFonts w:cs="Arial"/>
                <w:color w:val="000000"/>
              </w:rPr>
              <w:lastRenderedPageBreak/>
              <w:t>Retornadora</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Uniformidad</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2</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HUVH</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HTRiC</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Vestidores</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P -2</w:t>
            </w:r>
          </w:p>
        </w:tc>
      </w:tr>
      <w:tr w:rsidR="007F565F" w:rsidRPr="0084305A" w:rsidTr="007F565F">
        <w:trPr>
          <w:trHeight w:val="300"/>
        </w:trPr>
        <w:tc>
          <w:tcPr>
            <w:tcW w:w="0" w:type="auto"/>
            <w:tcBorders>
              <w:top w:val="nil"/>
              <w:left w:val="nil"/>
              <w:bottom w:val="nil"/>
              <w:right w:val="nil"/>
            </w:tcBorders>
            <w:shd w:val="clear" w:color="auto" w:fill="auto"/>
            <w:noWrap/>
            <w:vAlign w:val="bottom"/>
            <w:hideMark/>
          </w:tcPr>
          <w:p w:rsidR="007F565F" w:rsidRPr="004B266C" w:rsidRDefault="007F565F" w:rsidP="007F565F">
            <w:pPr>
              <w:rPr>
                <w:rFonts w:cs="Arial"/>
                <w:color w:val="000000"/>
              </w:rPr>
            </w:pPr>
            <w:r w:rsidRPr="004B266C">
              <w:rPr>
                <w:rFonts w:cs="Arial"/>
                <w:color w:val="000000"/>
              </w:rPr>
              <w:t>Dispensadora</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Uniformidad</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1</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HUVH</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GARBINO</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Vestidores</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P 0</w:t>
            </w:r>
          </w:p>
        </w:tc>
      </w:tr>
      <w:tr w:rsidR="007F565F" w:rsidRPr="0084305A" w:rsidTr="007F565F">
        <w:trPr>
          <w:trHeight w:val="300"/>
        </w:trPr>
        <w:tc>
          <w:tcPr>
            <w:tcW w:w="0" w:type="auto"/>
            <w:tcBorders>
              <w:top w:val="nil"/>
              <w:left w:val="nil"/>
              <w:bottom w:val="nil"/>
              <w:right w:val="nil"/>
            </w:tcBorders>
            <w:shd w:val="clear" w:color="auto" w:fill="auto"/>
            <w:noWrap/>
            <w:vAlign w:val="bottom"/>
            <w:hideMark/>
          </w:tcPr>
          <w:p w:rsidR="007F565F" w:rsidRPr="004B266C" w:rsidRDefault="007F565F" w:rsidP="007F565F">
            <w:pPr>
              <w:rPr>
                <w:rFonts w:cs="Arial"/>
                <w:color w:val="000000"/>
              </w:rPr>
            </w:pPr>
            <w:r w:rsidRPr="004B266C">
              <w:rPr>
                <w:rFonts w:cs="Arial"/>
                <w:color w:val="000000"/>
              </w:rPr>
              <w:t>Retornadora</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Uniformidad</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1</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HUVH</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GARBINO</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Vestidores</w:t>
            </w:r>
          </w:p>
        </w:tc>
        <w:tc>
          <w:tcPr>
            <w:tcW w:w="0" w:type="auto"/>
            <w:tcBorders>
              <w:top w:val="nil"/>
              <w:left w:val="nil"/>
              <w:bottom w:val="nil"/>
              <w:right w:val="nil"/>
            </w:tcBorders>
            <w:shd w:val="clear" w:color="auto" w:fill="auto"/>
            <w:noWrap/>
            <w:vAlign w:val="bottom"/>
            <w:hideMark/>
          </w:tcPr>
          <w:p w:rsidR="007F565F" w:rsidRPr="004B266C" w:rsidRDefault="007F565F" w:rsidP="007F565F">
            <w:pPr>
              <w:jc w:val="center"/>
              <w:rPr>
                <w:rFonts w:cs="Arial"/>
                <w:color w:val="000000"/>
              </w:rPr>
            </w:pPr>
            <w:r w:rsidRPr="004B266C">
              <w:rPr>
                <w:rFonts w:cs="Arial"/>
                <w:color w:val="000000"/>
              </w:rPr>
              <w:t>P 0</w:t>
            </w:r>
          </w:p>
        </w:tc>
      </w:tr>
    </w:tbl>
    <w:p w:rsidR="007F565F" w:rsidRDefault="007F565F" w:rsidP="007F565F">
      <w:pPr>
        <w:jc w:val="both"/>
        <w:rPr>
          <w:rFonts w:cs="Arial"/>
          <w:color w:val="000000" w:themeColor="text1"/>
        </w:rPr>
      </w:pPr>
    </w:p>
    <w:p w:rsidR="007F565F" w:rsidRPr="0084305A" w:rsidRDefault="007F565F" w:rsidP="007F565F">
      <w:pPr>
        <w:jc w:val="both"/>
        <w:rPr>
          <w:rFonts w:cs="Arial"/>
          <w:color w:val="000000" w:themeColor="text1"/>
        </w:rPr>
      </w:pPr>
      <w:r w:rsidRPr="0084305A">
        <w:rPr>
          <w:rFonts w:cs="Arial"/>
          <w:color w:val="000000" w:themeColor="text1"/>
        </w:rPr>
        <w:t>La Empresa deberá presentar una propuesta de mantenimiento de todas las máquinas de dispensación de uniformidad instaladas en HUVH.</w:t>
      </w:r>
    </w:p>
    <w:p w:rsidR="007F565F" w:rsidRPr="0084305A" w:rsidRDefault="007F565F" w:rsidP="007F565F">
      <w:pPr>
        <w:jc w:val="both"/>
        <w:rPr>
          <w:rFonts w:cs="Arial"/>
        </w:rPr>
      </w:pPr>
      <w:r w:rsidRPr="0084305A">
        <w:rPr>
          <w:rFonts w:cs="Arial"/>
        </w:rPr>
        <w:t>La propuesta incluirá mantenimiento preventivo, así como mantenimiento correctivo:</w:t>
      </w:r>
    </w:p>
    <w:p w:rsidR="007F565F" w:rsidRDefault="007F565F" w:rsidP="007F565F">
      <w:pPr>
        <w:numPr>
          <w:ilvl w:val="0"/>
          <w:numId w:val="18"/>
        </w:numPr>
        <w:spacing w:after="0" w:line="240" w:lineRule="auto"/>
        <w:jc w:val="both"/>
        <w:rPr>
          <w:rFonts w:cs="Arial"/>
        </w:rPr>
      </w:pPr>
      <w:r w:rsidRPr="0084305A">
        <w:rPr>
          <w:rFonts w:cs="Arial"/>
        </w:rPr>
        <w:t>Mantenimiento preventivo: la Empresa deberá realizar las actuaciones necesarias de mantenimiento preventivo (trabajos de limpieza, comprobaciones, ajustes, etc.) para garantizar el buen estado de las máquinas, desde el punto de vista funcional, de seguridad, de rendimiento energético, así como de protección a las personas y al medio ambiente.</w:t>
      </w:r>
    </w:p>
    <w:p w:rsidR="00D83CED" w:rsidRPr="0084305A" w:rsidRDefault="00D83CED" w:rsidP="00D83CED">
      <w:pPr>
        <w:spacing w:after="0" w:line="240" w:lineRule="auto"/>
        <w:ind w:left="360"/>
        <w:jc w:val="both"/>
        <w:rPr>
          <w:rFonts w:cs="Arial"/>
        </w:rPr>
      </w:pPr>
    </w:p>
    <w:p w:rsidR="007F565F" w:rsidRPr="0084305A" w:rsidRDefault="007F565F" w:rsidP="007F565F">
      <w:pPr>
        <w:numPr>
          <w:ilvl w:val="0"/>
          <w:numId w:val="18"/>
        </w:numPr>
        <w:spacing w:after="0" w:line="240" w:lineRule="auto"/>
        <w:jc w:val="both"/>
        <w:rPr>
          <w:rFonts w:cs="Arial"/>
        </w:rPr>
      </w:pPr>
      <w:r w:rsidRPr="0084305A">
        <w:rPr>
          <w:rFonts w:cs="Arial"/>
        </w:rPr>
        <w:t>Mantenimiento correctivo: la Empresa se encargará del mantenimiento correctivo de todas las máquinas instaladas, atenderá todas las averías y presentará un informe de cada una de las intervenciones, indicando el trabajo realizado, el material empleado y la dedicación horaria que ha implicado.</w:t>
      </w:r>
    </w:p>
    <w:p w:rsidR="007F565F" w:rsidRPr="0084305A" w:rsidRDefault="007F565F" w:rsidP="007F565F">
      <w:pPr>
        <w:pStyle w:val="Pargrafdellista"/>
        <w:rPr>
          <w:rFonts w:cs="Arial"/>
        </w:rPr>
      </w:pPr>
    </w:p>
    <w:p w:rsidR="007F565F" w:rsidRPr="0084305A" w:rsidRDefault="007F565F" w:rsidP="007F565F">
      <w:pPr>
        <w:tabs>
          <w:tab w:val="left" w:pos="900"/>
        </w:tabs>
        <w:jc w:val="both"/>
        <w:rPr>
          <w:rFonts w:cs="Arial"/>
          <w:color w:val="000000" w:themeColor="text1"/>
        </w:rPr>
      </w:pPr>
      <w:r w:rsidRPr="0084305A">
        <w:rPr>
          <w:rFonts w:cs="Arial"/>
          <w:color w:val="000000" w:themeColor="text1"/>
        </w:rPr>
        <w:t>En la misma visita obligatoria del punto 2.6, los licitadores tendrán que realizar una visita técnica a la totalidad de las máquinas dispensadoras; recordar que, a tal efecto, se entregará desde el HUVH un certificado conforme se ha efectuado la totalidad de la visita obligatoria, que los licitadores aportarán conjuntamente con toda la documentación administrativa (sobre 1).</w:t>
      </w:r>
    </w:p>
    <w:p w:rsidR="007F565F" w:rsidRPr="0084305A" w:rsidRDefault="007F565F" w:rsidP="007F565F">
      <w:pPr>
        <w:tabs>
          <w:tab w:val="left" w:pos="900"/>
        </w:tabs>
        <w:jc w:val="both"/>
        <w:rPr>
          <w:rFonts w:cs="Arial"/>
          <w:color w:val="000000" w:themeColor="text1"/>
        </w:rPr>
      </w:pPr>
      <w:r w:rsidRPr="0084305A">
        <w:rPr>
          <w:rFonts w:cs="Arial"/>
          <w:color w:val="000000" w:themeColor="text1"/>
        </w:rPr>
        <w:t>En cualquier caso, las características básicas del actual sistema de dispensación son:</w:t>
      </w:r>
    </w:p>
    <w:p w:rsidR="007F565F" w:rsidRPr="0084305A" w:rsidRDefault="007F565F" w:rsidP="007F565F">
      <w:pPr>
        <w:numPr>
          <w:ilvl w:val="0"/>
          <w:numId w:val="17"/>
        </w:numPr>
        <w:tabs>
          <w:tab w:val="left" w:pos="900"/>
        </w:tabs>
        <w:spacing w:after="0" w:line="240" w:lineRule="auto"/>
        <w:jc w:val="both"/>
        <w:rPr>
          <w:rFonts w:cs="Arial"/>
          <w:color w:val="000000" w:themeColor="text1"/>
        </w:rPr>
      </w:pPr>
      <w:r w:rsidRPr="0084305A">
        <w:rPr>
          <w:rFonts w:cs="Arial"/>
          <w:color w:val="000000" w:themeColor="text1"/>
        </w:rPr>
        <w:t>El sistema dispone de todos los accesorios necesarios para su correcta utilización.</w:t>
      </w:r>
    </w:p>
    <w:p w:rsidR="007F565F" w:rsidRPr="0084305A" w:rsidRDefault="007F565F" w:rsidP="007F565F">
      <w:pPr>
        <w:numPr>
          <w:ilvl w:val="0"/>
          <w:numId w:val="17"/>
        </w:numPr>
        <w:tabs>
          <w:tab w:val="left" w:pos="900"/>
        </w:tabs>
        <w:spacing w:after="0" w:line="240" w:lineRule="auto"/>
        <w:jc w:val="both"/>
        <w:rPr>
          <w:rFonts w:cs="Arial"/>
          <w:color w:val="000000" w:themeColor="text1"/>
        </w:rPr>
      </w:pPr>
      <w:r w:rsidRPr="0084305A">
        <w:rPr>
          <w:rFonts w:cs="Arial"/>
          <w:color w:val="000000" w:themeColor="text1"/>
        </w:rPr>
        <w:t>El sistema de dispensación incluye cualquier componente, conexión, pieza, utensilio, canalización, accesorio, material, equipo, elemento de seguridad y protección. Esto supone que el sistema entrega en perfectas condiciones de uso para el fin a que se destina.</w:t>
      </w:r>
    </w:p>
    <w:p w:rsidR="007F565F" w:rsidRPr="0084305A" w:rsidRDefault="007F565F" w:rsidP="007F565F">
      <w:pPr>
        <w:numPr>
          <w:ilvl w:val="0"/>
          <w:numId w:val="17"/>
        </w:numPr>
        <w:tabs>
          <w:tab w:val="left" w:pos="900"/>
        </w:tabs>
        <w:spacing w:after="0" w:line="240" w:lineRule="auto"/>
        <w:jc w:val="both"/>
        <w:rPr>
          <w:rFonts w:cs="Arial"/>
          <w:color w:val="000000" w:themeColor="text1"/>
        </w:rPr>
      </w:pPr>
      <w:r w:rsidRPr="0084305A">
        <w:rPr>
          <w:rFonts w:cs="Arial"/>
          <w:color w:val="000000" w:themeColor="text1"/>
        </w:rPr>
        <w:t>El punto de retorno incluirá el sistema o contenedor necesario para el almacenamiento de la ropa devuelta.</w:t>
      </w:r>
    </w:p>
    <w:p w:rsidR="007F565F" w:rsidRPr="0084305A" w:rsidRDefault="007F565F" w:rsidP="007F565F">
      <w:pPr>
        <w:numPr>
          <w:ilvl w:val="0"/>
          <w:numId w:val="17"/>
        </w:numPr>
        <w:tabs>
          <w:tab w:val="left" w:pos="900"/>
        </w:tabs>
        <w:spacing w:after="0" w:line="240" w:lineRule="auto"/>
        <w:jc w:val="both"/>
        <w:rPr>
          <w:rFonts w:cs="Arial"/>
          <w:color w:val="000000" w:themeColor="text1"/>
        </w:rPr>
      </w:pPr>
      <w:r w:rsidRPr="0084305A">
        <w:rPr>
          <w:rFonts w:cs="Arial"/>
          <w:color w:val="000000" w:themeColor="text1"/>
        </w:rPr>
        <w:t>Capacidad para dispensar todas las tallas de la XS hasta XXL</w:t>
      </w:r>
    </w:p>
    <w:p w:rsidR="007F565F" w:rsidRPr="0084305A" w:rsidRDefault="007F565F" w:rsidP="007F565F">
      <w:pPr>
        <w:numPr>
          <w:ilvl w:val="0"/>
          <w:numId w:val="17"/>
        </w:numPr>
        <w:tabs>
          <w:tab w:val="left" w:pos="900"/>
        </w:tabs>
        <w:spacing w:after="0" w:line="240" w:lineRule="auto"/>
        <w:jc w:val="both"/>
        <w:rPr>
          <w:rFonts w:cs="Arial"/>
          <w:color w:val="000000" w:themeColor="text1"/>
        </w:rPr>
      </w:pPr>
      <w:r w:rsidRPr="0084305A">
        <w:rPr>
          <w:rFonts w:cs="Arial"/>
          <w:color w:val="000000" w:themeColor="text1"/>
        </w:rPr>
        <w:t>Disposición de un sistema de alimentación de energía autónomo que garantiza su funcionamiento.</w:t>
      </w:r>
    </w:p>
    <w:p w:rsidR="007F565F" w:rsidRPr="005A10D9" w:rsidRDefault="007F565F" w:rsidP="007F565F">
      <w:pPr>
        <w:numPr>
          <w:ilvl w:val="0"/>
          <w:numId w:val="17"/>
        </w:numPr>
        <w:tabs>
          <w:tab w:val="left" w:pos="900"/>
        </w:tabs>
        <w:spacing w:after="0" w:line="240" w:lineRule="auto"/>
        <w:jc w:val="both"/>
        <w:rPr>
          <w:rFonts w:cs="Arial"/>
          <w:color w:val="000000" w:themeColor="text1"/>
        </w:rPr>
      </w:pPr>
      <w:r w:rsidRPr="005A10D9">
        <w:rPr>
          <w:rFonts w:cs="Arial"/>
          <w:color w:val="000000" w:themeColor="text1"/>
        </w:rPr>
        <w:t>El sistema dispensador y el de retorno disponen de un sistema de reconocimiento personal de los usuarios mediante tarjeta de identificación y deberá ajustarse al sistema de acceso/control utilizado o previsto por el Hospital.</w:t>
      </w:r>
    </w:p>
    <w:p w:rsidR="007F565F" w:rsidRPr="0084305A" w:rsidRDefault="007F565F" w:rsidP="007F565F">
      <w:pPr>
        <w:numPr>
          <w:ilvl w:val="0"/>
          <w:numId w:val="17"/>
        </w:numPr>
        <w:tabs>
          <w:tab w:val="left" w:pos="900"/>
        </w:tabs>
        <w:spacing w:after="0" w:line="240" w:lineRule="auto"/>
        <w:jc w:val="both"/>
        <w:rPr>
          <w:rFonts w:cs="Arial"/>
          <w:color w:val="000000" w:themeColor="text1"/>
        </w:rPr>
      </w:pPr>
      <w:r w:rsidRPr="0084305A">
        <w:rPr>
          <w:rFonts w:cs="Arial"/>
          <w:color w:val="000000" w:themeColor="text1"/>
        </w:rPr>
        <w:t>El reaprovisionamiento de la máquina dispensadora es frontal y de fácil acceso.</w:t>
      </w:r>
    </w:p>
    <w:p w:rsidR="007F565F" w:rsidRPr="0084305A" w:rsidRDefault="007F565F" w:rsidP="007F565F">
      <w:pPr>
        <w:numPr>
          <w:ilvl w:val="0"/>
          <w:numId w:val="17"/>
        </w:numPr>
        <w:tabs>
          <w:tab w:val="left" w:pos="900"/>
        </w:tabs>
        <w:spacing w:after="0" w:line="240" w:lineRule="auto"/>
        <w:jc w:val="both"/>
        <w:rPr>
          <w:rFonts w:cs="Arial"/>
          <w:color w:val="000000" w:themeColor="text1"/>
        </w:rPr>
      </w:pPr>
      <w:r w:rsidRPr="0084305A">
        <w:rPr>
          <w:rFonts w:cs="Arial"/>
          <w:color w:val="000000" w:themeColor="text1"/>
        </w:rPr>
        <w:t>El sistema permite la dispensación de uniformidad a varios usuarios a la vez con unos puntos mínimos de lectores en los que es necesario por volumen de actividad.</w:t>
      </w:r>
    </w:p>
    <w:p w:rsidR="007F565F" w:rsidRPr="0084305A" w:rsidRDefault="007F565F" w:rsidP="007F565F">
      <w:pPr>
        <w:numPr>
          <w:ilvl w:val="0"/>
          <w:numId w:val="17"/>
        </w:numPr>
        <w:tabs>
          <w:tab w:val="left" w:pos="900"/>
        </w:tabs>
        <w:spacing w:after="0" w:line="240" w:lineRule="auto"/>
        <w:jc w:val="both"/>
        <w:rPr>
          <w:rFonts w:cs="Arial"/>
          <w:color w:val="000000" w:themeColor="text1"/>
        </w:rPr>
      </w:pPr>
      <w:r w:rsidRPr="0084305A">
        <w:rPr>
          <w:rFonts w:cs="Arial"/>
          <w:color w:val="000000" w:themeColor="text1"/>
        </w:rPr>
        <w:lastRenderedPageBreak/>
        <w:t>El sistema dispone de una aplicación informática adecuada para el control de la dispensación y retorno, accesos de usuarios y existencias. Asimismo, permite distintos perfiles de usuario con diferentes accesos (administradores, repositorios, usuarios extractores, personas ajenas al servicio asistencial, etc.)</w:t>
      </w:r>
    </w:p>
    <w:p w:rsidR="007F565F" w:rsidRPr="0084305A" w:rsidRDefault="007F565F" w:rsidP="007F565F">
      <w:pPr>
        <w:numPr>
          <w:ilvl w:val="0"/>
          <w:numId w:val="17"/>
        </w:numPr>
        <w:tabs>
          <w:tab w:val="left" w:pos="900"/>
        </w:tabs>
        <w:spacing w:after="0" w:line="240" w:lineRule="auto"/>
        <w:jc w:val="both"/>
        <w:rPr>
          <w:rFonts w:cs="Arial"/>
          <w:color w:val="000000" w:themeColor="text1"/>
        </w:rPr>
      </w:pPr>
      <w:r w:rsidRPr="0084305A">
        <w:rPr>
          <w:rFonts w:cs="Arial"/>
          <w:color w:val="000000" w:themeColor="text1"/>
        </w:rPr>
        <w:t>Desempeño con la declaración CE de conformidad y marca CE. Asimismo cumplirá con las normativas DC 73/23/CE (baja tensión), DD 89/336/CE (compatibilidad electromagnética) y DC 2006/42/CE (relativa a las máquinas).</w:t>
      </w:r>
    </w:p>
    <w:p w:rsidR="007F565F" w:rsidRPr="0084305A" w:rsidRDefault="007F565F" w:rsidP="007F565F">
      <w:pPr>
        <w:jc w:val="both"/>
        <w:rPr>
          <w:rFonts w:cs="Arial"/>
          <w:color w:val="000000" w:themeColor="text1"/>
        </w:rPr>
      </w:pPr>
    </w:p>
    <w:p w:rsidR="007F565F" w:rsidRDefault="007F565F" w:rsidP="007F565F">
      <w:pPr>
        <w:jc w:val="both"/>
        <w:rPr>
          <w:rFonts w:cs="Arial"/>
          <w:color w:val="000000" w:themeColor="text1"/>
        </w:rPr>
      </w:pPr>
      <w:r w:rsidRPr="0084305A">
        <w:rPr>
          <w:rFonts w:cs="Arial"/>
          <w:color w:val="000000" w:themeColor="text1"/>
        </w:rPr>
        <w:t>Las empresas licitadoras tendrán que describir el servicio de mantenimiento (preventivo y correctivo) y limpieza incluido en el ámbito del contrato así como presentar un plan de contingencia en caso de parada por cualquier motivo, y que establezca las actuaciones de la máquina dispensadora y retorno, así como las que debe realizar el HUVH para evitar que el incidente afecte al suministro efectivo ya la actividad del centro (información).</w:t>
      </w:r>
    </w:p>
    <w:p w:rsidR="00D06ECD" w:rsidRPr="00D06ECD" w:rsidRDefault="00D06ECD" w:rsidP="007F565F">
      <w:pPr>
        <w:jc w:val="both"/>
        <w:rPr>
          <w:rFonts w:cs="Arial"/>
          <w:b/>
          <w:color w:val="000000" w:themeColor="text1"/>
        </w:rPr>
      </w:pPr>
    </w:p>
    <w:p w:rsidR="007F565F" w:rsidRPr="00D06ECD" w:rsidRDefault="007F565F" w:rsidP="00D06ECD">
      <w:pPr>
        <w:pStyle w:val="Pargrafdellista"/>
        <w:numPr>
          <w:ilvl w:val="1"/>
          <w:numId w:val="27"/>
        </w:numPr>
        <w:spacing w:after="0" w:line="240" w:lineRule="auto"/>
        <w:jc w:val="both"/>
        <w:rPr>
          <w:rFonts w:cs="Arial"/>
          <w:b/>
        </w:rPr>
      </w:pPr>
      <w:r w:rsidRPr="00D06ECD">
        <w:rPr>
          <w:rFonts w:cs="Arial"/>
          <w:b/>
        </w:rPr>
        <w:t>Servicio de gestión de uniformidad en el Servicio Especial Enfermedades Infecciosas CAP Drassanes-Vall d'Hebron</w:t>
      </w:r>
    </w:p>
    <w:p w:rsidR="00D06ECD" w:rsidRPr="00D06ECD" w:rsidRDefault="00D06ECD" w:rsidP="00D06ECD">
      <w:pPr>
        <w:pStyle w:val="Pargrafdellista"/>
        <w:spacing w:after="0" w:line="240" w:lineRule="auto"/>
        <w:ind w:left="360"/>
        <w:jc w:val="both"/>
        <w:rPr>
          <w:rFonts w:cs="Arial"/>
        </w:rPr>
      </w:pPr>
    </w:p>
    <w:p w:rsidR="007F565F" w:rsidRPr="0084305A" w:rsidRDefault="007F565F" w:rsidP="007F565F">
      <w:pPr>
        <w:jc w:val="both"/>
        <w:rPr>
          <w:rFonts w:cs="Arial"/>
        </w:rPr>
      </w:pPr>
      <w:r w:rsidRPr="0084305A">
        <w:rPr>
          <w:rFonts w:cs="Arial"/>
        </w:rPr>
        <w:t>El Servicio Especial de Enfermedades Infecciosas de CAP Drassanes-Vall d'Hebron, dispone de un espacio ubicado en la calle Sant Oleguer, 17 de Barcelona, ​​para desarrollar su actividad.</w:t>
      </w:r>
    </w:p>
    <w:p w:rsidR="007F565F" w:rsidRPr="0084305A" w:rsidRDefault="007F565F" w:rsidP="007F565F">
      <w:pPr>
        <w:jc w:val="both"/>
        <w:rPr>
          <w:rFonts w:cs="Arial"/>
        </w:rPr>
      </w:pPr>
      <w:r w:rsidRPr="0084305A">
        <w:rPr>
          <w:rFonts w:cs="Arial"/>
        </w:rPr>
        <w:t>Así, se hace necesaria la prestación del servicio de lavado y dispensación de ropa de uniformidad por los profesionales adscritos a dicho servicio.</w:t>
      </w:r>
    </w:p>
    <w:p w:rsidR="007F565F" w:rsidRPr="0084305A" w:rsidRDefault="007F565F" w:rsidP="007F565F">
      <w:pPr>
        <w:jc w:val="both"/>
        <w:rPr>
          <w:rFonts w:cs="Arial"/>
          <w:color w:val="000000"/>
        </w:rPr>
      </w:pPr>
      <w:r w:rsidRPr="0084305A">
        <w:rPr>
          <w:rFonts w:cs="Arial"/>
          <w:color w:val="000000"/>
        </w:rPr>
        <w:t>Se trata de un servicio integral de gestión de ropa que incluye la gestión de la ropa de uniformidad (batas, chaquetas y pantalones) y la dispensación de la misma mediante un sistema de taquillas codificadas.</w:t>
      </w:r>
    </w:p>
    <w:p w:rsidR="007F565F" w:rsidRPr="0084305A" w:rsidRDefault="007F565F" w:rsidP="007F565F">
      <w:pPr>
        <w:jc w:val="both"/>
        <w:rPr>
          <w:rFonts w:cs="Arial"/>
          <w:color w:val="000000"/>
        </w:rPr>
      </w:pPr>
      <w:r w:rsidRPr="0084305A">
        <w:rPr>
          <w:rFonts w:cs="Arial"/>
          <w:color w:val="000000"/>
        </w:rPr>
        <w:t>Este servicio está previsto por dos días a la semana (horario de mañana,) ampliable en caso necesario.</w:t>
      </w:r>
    </w:p>
    <w:p w:rsidR="007F565F" w:rsidRDefault="007F565F" w:rsidP="007F565F">
      <w:pPr>
        <w:jc w:val="both"/>
        <w:rPr>
          <w:rFonts w:cs="Arial"/>
          <w:color w:val="000000"/>
        </w:rPr>
      </w:pPr>
      <w:r w:rsidRPr="0084305A">
        <w:rPr>
          <w:rFonts w:cs="Arial"/>
          <w:color w:val="000000"/>
        </w:rPr>
        <w:t>Los procedimientos de servicio consisten en lo siguiente:</w:t>
      </w:r>
    </w:p>
    <w:p w:rsidR="007F565F" w:rsidRPr="0084305A" w:rsidRDefault="007F565F" w:rsidP="007F565F">
      <w:pPr>
        <w:pStyle w:val="Pargrafdellista"/>
        <w:numPr>
          <w:ilvl w:val="0"/>
          <w:numId w:val="21"/>
        </w:numPr>
        <w:spacing w:after="0" w:line="240" w:lineRule="auto"/>
        <w:ind w:left="1429"/>
        <w:contextualSpacing w:val="0"/>
        <w:jc w:val="both"/>
        <w:rPr>
          <w:rFonts w:cs="Arial"/>
          <w:color w:val="000000"/>
        </w:rPr>
      </w:pPr>
      <w:r w:rsidRPr="0084305A">
        <w:rPr>
          <w:rFonts w:cs="Arial"/>
          <w:color w:val="000000"/>
        </w:rPr>
        <w:t>Recogida de la ropa sucia del taquilla de retorno, transporte a la planta y gestión de la uniformidad.</w:t>
      </w:r>
    </w:p>
    <w:p w:rsidR="007F565F" w:rsidRPr="0084305A" w:rsidRDefault="007F565F" w:rsidP="007F565F">
      <w:pPr>
        <w:pStyle w:val="Pargrafdellista"/>
        <w:numPr>
          <w:ilvl w:val="0"/>
          <w:numId w:val="21"/>
        </w:numPr>
        <w:spacing w:after="0" w:line="240" w:lineRule="auto"/>
        <w:ind w:left="1429"/>
        <w:contextualSpacing w:val="0"/>
        <w:jc w:val="both"/>
        <w:rPr>
          <w:rFonts w:cs="Arial"/>
          <w:color w:val="000000"/>
        </w:rPr>
      </w:pPr>
      <w:r w:rsidRPr="0084305A">
        <w:rPr>
          <w:rFonts w:cs="Arial"/>
          <w:color w:val="000000"/>
        </w:rPr>
        <w:t>Regreso de la ropa limpia y distribución en las taquillas individuales de los profesionales. La empresa deberá suministrar las taquillas suficientes por los profesionales del servicio.</w:t>
      </w:r>
    </w:p>
    <w:p w:rsidR="007F565F" w:rsidRPr="0084305A" w:rsidRDefault="007F565F" w:rsidP="007F565F">
      <w:pPr>
        <w:pStyle w:val="Pargrafdellista"/>
        <w:numPr>
          <w:ilvl w:val="0"/>
          <w:numId w:val="21"/>
        </w:numPr>
        <w:spacing w:after="0" w:line="240" w:lineRule="auto"/>
        <w:ind w:left="1429"/>
        <w:contextualSpacing w:val="0"/>
        <w:jc w:val="both"/>
        <w:rPr>
          <w:rFonts w:cs="Arial"/>
          <w:color w:val="000000"/>
        </w:rPr>
      </w:pPr>
      <w:r w:rsidRPr="0084305A">
        <w:rPr>
          <w:rFonts w:cs="Arial"/>
          <w:color w:val="000000"/>
        </w:rPr>
        <w:t>La empresa deberá personalizar las diferentes prendas para identificar al usuario, el número de taquilla y seguir la trazabilidad de las mismas.</w:t>
      </w:r>
    </w:p>
    <w:p w:rsidR="007F565F" w:rsidRDefault="007F565F" w:rsidP="007F565F">
      <w:pPr>
        <w:spacing w:after="0"/>
        <w:jc w:val="both"/>
        <w:rPr>
          <w:rFonts w:cstheme="minorHAnsi"/>
          <w:b/>
          <w:u w:val="single"/>
        </w:rPr>
      </w:pPr>
    </w:p>
    <w:p w:rsidR="007F565F" w:rsidRDefault="007F565F" w:rsidP="005D6491">
      <w:pPr>
        <w:pStyle w:val="Textindependent"/>
        <w:spacing w:before="52"/>
        <w:ind w:right="-1"/>
        <w:jc w:val="both"/>
        <w:rPr>
          <w:rFonts w:asciiTheme="minorHAnsi" w:hAnsiTheme="minorHAnsi"/>
          <w:sz w:val="22"/>
          <w:szCs w:val="22"/>
        </w:rPr>
      </w:pPr>
      <w:r w:rsidRPr="00703059">
        <w:rPr>
          <w:rFonts w:asciiTheme="minorHAnsi" w:hAnsiTheme="minorHAnsi"/>
          <w:sz w:val="22"/>
          <w:szCs w:val="22"/>
        </w:rPr>
        <w:t>Los licitadores tendrán que aportar información detallada sobre el cumplimiento de estos requisitos técnicos.</w:t>
      </w:r>
    </w:p>
    <w:p w:rsidR="00DF3369" w:rsidRDefault="00DF3369" w:rsidP="007F565F">
      <w:pPr>
        <w:pStyle w:val="Textindependent"/>
        <w:spacing w:before="52"/>
        <w:ind w:right="731"/>
        <w:jc w:val="both"/>
        <w:rPr>
          <w:rFonts w:asciiTheme="minorHAnsi" w:hAnsiTheme="minorHAnsi"/>
          <w:sz w:val="22"/>
          <w:szCs w:val="22"/>
        </w:rPr>
      </w:pPr>
    </w:p>
    <w:p w:rsidR="002D249B" w:rsidRDefault="002D249B" w:rsidP="007F565F">
      <w:pPr>
        <w:pStyle w:val="Textindependent"/>
        <w:spacing w:before="52"/>
        <w:ind w:right="731"/>
        <w:jc w:val="both"/>
        <w:rPr>
          <w:rFonts w:asciiTheme="minorHAnsi" w:hAnsiTheme="minorHAnsi"/>
          <w:sz w:val="22"/>
          <w:szCs w:val="22"/>
        </w:rPr>
      </w:pPr>
    </w:p>
    <w:p w:rsidR="00D06ECD" w:rsidRDefault="00D06ECD" w:rsidP="007F565F">
      <w:pPr>
        <w:pStyle w:val="Textindependent"/>
        <w:spacing w:before="52"/>
        <w:ind w:right="731"/>
        <w:jc w:val="both"/>
        <w:rPr>
          <w:rFonts w:asciiTheme="minorHAnsi" w:hAnsiTheme="minorHAnsi"/>
          <w:sz w:val="22"/>
          <w:szCs w:val="22"/>
        </w:rPr>
      </w:pPr>
    </w:p>
    <w:p w:rsidR="00D06ECD" w:rsidRDefault="00D06ECD" w:rsidP="007F565F">
      <w:pPr>
        <w:pStyle w:val="Textindependent"/>
        <w:spacing w:before="52"/>
        <w:ind w:right="731"/>
        <w:jc w:val="both"/>
        <w:rPr>
          <w:rFonts w:asciiTheme="minorHAnsi" w:hAnsiTheme="minorHAnsi"/>
          <w:sz w:val="22"/>
          <w:szCs w:val="22"/>
        </w:rPr>
      </w:pPr>
    </w:p>
    <w:p w:rsidR="007F565F" w:rsidRDefault="007F565F" w:rsidP="0084305A">
      <w:pPr>
        <w:pStyle w:val="Pargrafdellista"/>
        <w:numPr>
          <w:ilvl w:val="0"/>
          <w:numId w:val="1"/>
        </w:numPr>
        <w:spacing w:after="0"/>
        <w:jc w:val="both"/>
        <w:rPr>
          <w:rFonts w:cstheme="minorHAnsi"/>
          <w:b/>
        </w:rPr>
      </w:pPr>
      <w:r>
        <w:rPr>
          <w:rFonts w:cstheme="minorHAnsi"/>
          <w:b/>
        </w:rPr>
        <w:t>EXIGENCIAS DE LA CALIDAD DEL SERVICIO.</w:t>
      </w:r>
    </w:p>
    <w:p w:rsidR="007F565F" w:rsidRDefault="007F565F" w:rsidP="00300367">
      <w:pPr>
        <w:pStyle w:val="Pargrafdellista"/>
        <w:spacing w:after="0"/>
        <w:ind w:left="360"/>
        <w:jc w:val="both"/>
        <w:rPr>
          <w:rFonts w:cstheme="minorHAnsi"/>
          <w:b/>
        </w:rPr>
      </w:pPr>
    </w:p>
    <w:p w:rsidR="007F565F" w:rsidRPr="00032E5A" w:rsidRDefault="00032E5A" w:rsidP="007F565F">
      <w:pPr>
        <w:jc w:val="both"/>
        <w:rPr>
          <w:rFonts w:cs="Arial"/>
          <w:b/>
        </w:rPr>
      </w:pPr>
      <w:r>
        <w:rPr>
          <w:rFonts w:cs="Arial"/>
          <w:b/>
        </w:rPr>
        <w:t>3.1 Criterios generales</w:t>
      </w:r>
    </w:p>
    <w:p w:rsidR="007F565F" w:rsidRPr="007F565F" w:rsidRDefault="007F565F" w:rsidP="007F565F">
      <w:pPr>
        <w:jc w:val="both"/>
        <w:rPr>
          <w:rFonts w:cs="Arial"/>
        </w:rPr>
      </w:pPr>
      <w:r w:rsidRPr="007F565F">
        <w:rPr>
          <w:rFonts w:cs="Arial"/>
        </w:rPr>
        <w:t>La ropa de uniformidad, en todo caso propiedad del HUVH, deberá entregarse en perfecto estado de limpieza y forma. Todas aquellas piezas que sean despejadas deberán volver a los circuitos de lavado destacado y/o costura para proceder a su repaso.</w:t>
      </w:r>
    </w:p>
    <w:p w:rsidR="007F565F" w:rsidRPr="007F565F" w:rsidRDefault="007F565F" w:rsidP="007F565F">
      <w:pPr>
        <w:jc w:val="both"/>
        <w:rPr>
          <w:rFonts w:cs="Arial"/>
        </w:rPr>
      </w:pPr>
      <w:r w:rsidRPr="007F565F">
        <w:rPr>
          <w:rFonts w:cs="Arial"/>
        </w:rPr>
        <w:t>La forma de entrega, en cuanto a su plegado y/o presentación estará sujeta al criterio del HUVH.</w:t>
      </w:r>
    </w:p>
    <w:p w:rsidR="007F565F" w:rsidRPr="007F565F" w:rsidRDefault="007F565F" w:rsidP="007F565F">
      <w:pPr>
        <w:jc w:val="both"/>
        <w:rPr>
          <w:rFonts w:cs="Arial"/>
        </w:rPr>
      </w:pPr>
      <w:r w:rsidRPr="007F565F">
        <w:rPr>
          <w:rFonts w:cs="Arial"/>
        </w:rPr>
        <w:t>La ropa será entregada en jaulas, que facilitará la Empresa, y éstas estarán dispuestas de forma que se facilite el orden de descarga en las lencerías y puntos de distribución.</w:t>
      </w:r>
    </w:p>
    <w:p w:rsidR="007F565F" w:rsidRPr="007F565F" w:rsidRDefault="007F565F" w:rsidP="007F565F">
      <w:pPr>
        <w:jc w:val="both"/>
        <w:rPr>
          <w:rFonts w:cs="Arial"/>
        </w:rPr>
      </w:pPr>
      <w:r w:rsidRPr="007F565F">
        <w:rPr>
          <w:rFonts w:cs="Arial"/>
        </w:rPr>
        <w:t>Los contenedores de entrega habrán sufrido, previa la introducción de la ropa limpia, el correspondiente proceso de lavado y desinfección. La Empresa tendrá que explicar el proceso de lavado de los contenedores utilizado y los productos empleados, además, deberá aportar la trazabilidad de desinfección de los contenedores, que pondrá a disposición del HUVH en formato electrónico.</w:t>
      </w:r>
    </w:p>
    <w:p w:rsidR="007F565F" w:rsidRPr="007F565F" w:rsidRDefault="007F565F" w:rsidP="007F565F">
      <w:pPr>
        <w:jc w:val="both"/>
        <w:rPr>
          <w:rFonts w:ascii="Calibri" w:hAnsi="Calibri" w:cs="Arial"/>
        </w:rPr>
      </w:pPr>
      <w:r w:rsidRPr="007F565F">
        <w:rPr>
          <w:rFonts w:ascii="Calibri" w:hAnsi="Calibri" w:cs="Arial"/>
        </w:rPr>
        <w:t>Deberán cumplirse los requisitos establecidos en la normativa vigente sobre el estado de higiene de la ropa tratada. En cualquier caso, la Empresa deberá realizar analíticas bajo demanda por control de calidad en higienización, control bacteriológico y control de calidad del proceso global de lavado.</w:t>
      </w:r>
    </w:p>
    <w:p w:rsidR="007F565F" w:rsidRPr="007F565F" w:rsidRDefault="007F565F" w:rsidP="007F565F">
      <w:pPr>
        <w:jc w:val="both"/>
        <w:rPr>
          <w:rFonts w:ascii="Calibri" w:hAnsi="Calibri" w:cs="Arial"/>
        </w:rPr>
      </w:pPr>
      <w:r w:rsidRPr="007F565F">
        <w:rPr>
          <w:rFonts w:ascii="Calibri" w:hAnsi="Calibri" w:cs="Arial"/>
        </w:rPr>
        <w:t>En cualquier caso, el HUVH podrá recavar la asistencia de otros proveedores cuando la Empresa fuera incapaz de garantizar el servicio, o cuando por circunstancias debidamente justificadas, sea necesario o conveniente el suministro de un tercero ajeno a la relación.</w:t>
      </w:r>
    </w:p>
    <w:p w:rsidR="00E326AE" w:rsidRPr="007F565F" w:rsidRDefault="00E326AE" w:rsidP="00E326AE">
      <w:pPr>
        <w:jc w:val="both"/>
        <w:rPr>
          <w:rFonts w:ascii="Calibri" w:hAnsi="Calibri" w:cs="Arial"/>
        </w:rPr>
      </w:pPr>
      <w:r w:rsidRPr="007F565F">
        <w:rPr>
          <w:rFonts w:ascii="Calibri" w:hAnsi="Calibri" w:cs="Arial"/>
        </w:rPr>
        <w:t>Antes de la firma del contrato, la Empresa deberá presentar, en un plazo no superior a tres días, un seguro de responsabilidad civil de 300.000,00 €, (trescientos mil euros) como requisito imprescindible para la firma de dicho contrato.</w:t>
      </w:r>
    </w:p>
    <w:p w:rsidR="007F565F" w:rsidRPr="00032E5A" w:rsidRDefault="00032E5A" w:rsidP="007F565F">
      <w:pPr>
        <w:jc w:val="both"/>
        <w:rPr>
          <w:rFonts w:cs="Arial"/>
          <w:b/>
        </w:rPr>
      </w:pPr>
      <w:r>
        <w:rPr>
          <w:rFonts w:cs="Arial"/>
          <w:b/>
        </w:rPr>
        <w:t>3.2 La valoración de otros aspectos de la prestación</w:t>
      </w:r>
    </w:p>
    <w:p w:rsidR="007F565F" w:rsidRPr="007F565F" w:rsidRDefault="007F565F" w:rsidP="007F565F">
      <w:pPr>
        <w:jc w:val="both"/>
        <w:rPr>
          <w:rFonts w:cs="Arial"/>
        </w:rPr>
      </w:pPr>
      <w:r w:rsidRPr="007F565F">
        <w:rPr>
          <w:rFonts w:cs="Arial"/>
        </w:rPr>
        <w:t>En la valoración global de la calidad de la prestación, se tendrá en cuenta también, la valoración específica del cumplimiento de los requisitos y</w:t>
      </w:r>
      <w:r w:rsidRPr="007F565F">
        <w:rPr>
          <w:rFonts w:cs="Arial"/>
          <w:color w:val="000000"/>
        </w:rPr>
        <w:t>de los compromisos y objetivos de la Empresa en materia de responsabilidad social corporativa que se señalan</w:t>
      </w:r>
      <w:r w:rsidRPr="007F565F">
        <w:rPr>
          <w:rFonts w:cs="Arial"/>
        </w:rPr>
        <w:t>a continuación:</w:t>
      </w:r>
    </w:p>
    <w:p w:rsidR="007F565F" w:rsidRPr="007F565F" w:rsidRDefault="007F565F" w:rsidP="007F565F">
      <w:pPr>
        <w:numPr>
          <w:ilvl w:val="0"/>
          <w:numId w:val="25"/>
        </w:numPr>
        <w:tabs>
          <w:tab w:val="clear" w:pos="360"/>
          <w:tab w:val="num" w:pos="720"/>
        </w:tabs>
        <w:spacing w:after="0" w:line="240" w:lineRule="auto"/>
        <w:ind w:left="720"/>
        <w:jc w:val="both"/>
        <w:rPr>
          <w:rFonts w:cs="Arial"/>
        </w:rPr>
      </w:pPr>
      <w:r w:rsidRPr="007F565F">
        <w:rPr>
          <w:rFonts w:cs="Arial"/>
        </w:rPr>
        <w:t>El cumplimiento de la programación: productos, horarios, personal, etc. así como el rigor y fiabilidad de los circuitos de procesamiento y entrega.</w:t>
      </w:r>
    </w:p>
    <w:p w:rsidR="007F565F" w:rsidRPr="007F565F" w:rsidRDefault="007F565F" w:rsidP="007F565F">
      <w:pPr>
        <w:numPr>
          <w:ilvl w:val="0"/>
          <w:numId w:val="25"/>
        </w:numPr>
        <w:tabs>
          <w:tab w:val="clear" w:pos="360"/>
          <w:tab w:val="num" w:pos="720"/>
        </w:tabs>
        <w:spacing w:after="0" w:line="240" w:lineRule="auto"/>
        <w:ind w:left="720"/>
        <w:jc w:val="both"/>
        <w:rPr>
          <w:rFonts w:cs="Arial"/>
        </w:rPr>
      </w:pPr>
      <w:r w:rsidRPr="007F565F">
        <w:rPr>
          <w:rFonts w:cs="Arial"/>
        </w:rPr>
        <w:t>La disponibilidad y eficiencia de los representantes de la Empresa, nombrados como interlocutores con el Hospital por cualquier asunto que se refiera al desarrollo de la prestación.</w:t>
      </w:r>
    </w:p>
    <w:p w:rsidR="007F565F" w:rsidRPr="007F565F" w:rsidRDefault="007F565F" w:rsidP="007F565F">
      <w:pPr>
        <w:numPr>
          <w:ilvl w:val="0"/>
          <w:numId w:val="25"/>
        </w:numPr>
        <w:tabs>
          <w:tab w:val="clear" w:pos="360"/>
          <w:tab w:val="num" w:pos="720"/>
        </w:tabs>
        <w:spacing w:after="0" w:line="240" w:lineRule="auto"/>
        <w:ind w:left="720"/>
        <w:jc w:val="both"/>
        <w:rPr>
          <w:rFonts w:cs="Arial"/>
        </w:rPr>
      </w:pPr>
      <w:r w:rsidRPr="007F565F">
        <w:rPr>
          <w:rFonts w:cs="Arial"/>
        </w:rPr>
        <w:lastRenderedPageBreak/>
        <w:t>La disponibilidad de recursos en casos de emergencia.</w:t>
      </w:r>
    </w:p>
    <w:p w:rsidR="007F565F" w:rsidRPr="007F565F" w:rsidRDefault="007F565F" w:rsidP="007F565F">
      <w:pPr>
        <w:numPr>
          <w:ilvl w:val="0"/>
          <w:numId w:val="25"/>
        </w:numPr>
        <w:tabs>
          <w:tab w:val="clear" w:pos="360"/>
          <w:tab w:val="num" w:pos="720"/>
        </w:tabs>
        <w:spacing w:after="0" w:line="240" w:lineRule="auto"/>
        <w:ind w:left="720"/>
        <w:jc w:val="both"/>
        <w:rPr>
          <w:rFonts w:cs="Arial"/>
        </w:rPr>
      </w:pPr>
      <w:r w:rsidRPr="007F565F">
        <w:rPr>
          <w:rFonts w:cs="Arial"/>
        </w:rPr>
        <w:t>El estado higiénico y/o presentación de la ropa, equipos, material, útiles y personal operativo entendido como un proceso integral del servicio.</w:t>
      </w:r>
    </w:p>
    <w:p w:rsidR="007F565F" w:rsidRPr="007F565F" w:rsidRDefault="007F565F" w:rsidP="007F565F">
      <w:pPr>
        <w:numPr>
          <w:ilvl w:val="0"/>
          <w:numId w:val="25"/>
        </w:numPr>
        <w:tabs>
          <w:tab w:val="clear" w:pos="360"/>
          <w:tab w:val="num" w:pos="720"/>
        </w:tabs>
        <w:spacing w:after="0" w:line="240" w:lineRule="auto"/>
        <w:ind w:left="720"/>
        <w:jc w:val="both"/>
        <w:rPr>
          <w:rFonts w:cs="Arial"/>
        </w:rPr>
      </w:pPr>
      <w:r w:rsidRPr="007F565F">
        <w:rPr>
          <w:rFonts w:cs="Arial"/>
        </w:rPr>
        <w:t>El trato por parte del personal de la Empresa para con el personal del HUVH.</w:t>
      </w:r>
    </w:p>
    <w:p w:rsidR="007F565F" w:rsidRPr="007F565F" w:rsidRDefault="007F565F" w:rsidP="007F565F">
      <w:pPr>
        <w:numPr>
          <w:ilvl w:val="0"/>
          <w:numId w:val="25"/>
        </w:numPr>
        <w:tabs>
          <w:tab w:val="clear" w:pos="360"/>
          <w:tab w:val="num" w:pos="720"/>
        </w:tabs>
        <w:spacing w:after="0" w:line="240" w:lineRule="auto"/>
        <w:ind w:left="720"/>
        <w:jc w:val="both"/>
        <w:rPr>
          <w:rFonts w:cs="Arial"/>
        </w:rPr>
      </w:pPr>
      <w:r w:rsidRPr="007F565F">
        <w:rPr>
          <w:rFonts w:cs="Arial"/>
        </w:rPr>
        <w:t>Medidas que velen por la reducción del impacto medioambiental en el conjunto de tareas de gestión de la ropa.</w:t>
      </w:r>
    </w:p>
    <w:p w:rsidR="007F565F" w:rsidRPr="007F565F" w:rsidRDefault="007F565F" w:rsidP="007F565F">
      <w:pPr>
        <w:numPr>
          <w:ilvl w:val="0"/>
          <w:numId w:val="25"/>
        </w:numPr>
        <w:tabs>
          <w:tab w:val="clear" w:pos="360"/>
          <w:tab w:val="num" w:pos="720"/>
        </w:tabs>
        <w:spacing w:after="0" w:line="240" w:lineRule="auto"/>
        <w:ind w:left="720"/>
        <w:jc w:val="both"/>
        <w:rPr>
          <w:rFonts w:cs="Arial"/>
        </w:rPr>
      </w:pPr>
      <w:r w:rsidRPr="007F565F">
        <w:rPr>
          <w:rFonts w:cs="Arial"/>
        </w:rPr>
        <w:t>La introducción de medidas que ayuden a garantizar la trazabilidad de la ropa.</w:t>
      </w:r>
    </w:p>
    <w:p w:rsidR="007F565F" w:rsidRDefault="007F565F" w:rsidP="007F565F">
      <w:pPr>
        <w:jc w:val="both"/>
        <w:rPr>
          <w:rFonts w:cs="Arial"/>
        </w:rPr>
      </w:pPr>
    </w:p>
    <w:p w:rsidR="007F565F" w:rsidRPr="007F565F" w:rsidRDefault="007F565F" w:rsidP="007F565F">
      <w:pPr>
        <w:jc w:val="both"/>
        <w:rPr>
          <w:rFonts w:cs="Arial"/>
        </w:rPr>
      </w:pPr>
      <w:r w:rsidRPr="007F565F">
        <w:rPr>
          <w:rFonts w:cs="Arial"/>
        </w:rPr>
        <w:t>Esta valoración se realizará periódicamente, por parte de los responsables de la gestión del servicio objeto de contrato dependiendo de las incidencias que pueda haber habido durante el período en relación con estos criterios.</w:t>
      </w:r>
    </w:p>
    <w:p w:rsidR="0024500F" w:rsidRDefault="0024500F" w:rsidP="009A2CD2">
      <w:pPr>
        <w:spacing w:after="0"/>
        <w:jc w:val="both"/>
        <w:rPr>
          <w:rFonts w:cstheme="minorHAnsi"/>
          <w:b/>
        </w:rPr>
      </w:pPr>
    </w:p>
    <w:p w:rsidR="006A3BB5" w:rsidRDefault="00032E5A" w:rsidP="009A2CD2">
      <w:pPr>
        <w:spacing w:after="0"/>
        <w:jc w:val="both"/>
        <w:rPr>
          <w:rFonts w:cstheme="minorHAnsi"/>
          <w:b/>
        </w:rPr>
      </w:pPr>
      <w:r>
        <w:rPr>
          <w:rFonts w:cstheme="minorHAnsi"/>
          <w:b/>
        </w:rPr>
        <w:t>4. OTRAS PRESTACIONES A VALORAR</w:t>
      </w:r>
    </w:p>
    <w:p w:rsidR="006A3BB5" w:rsidRDefault="006A3BB5" w:rsidP="00B31CCC">
      <w:pPr>
        <w:spacing w:after="0" w:line="240" w:lineRule="auto"/>
        <w:jc w:val="both"/>
        <w:rPr>
          <w:rFonts w:cstheme="minorHAnsi"/>
          <w:b/>
        </w:rPr>
      </w:pPr>
    </w:p>
    <w:p w:rsidR="00B31CCC" w:rsidRDefault="00B31CCC" w:rsidP="009A2CD2">
      <w:pPr>
        <w:spacing w:after="0"/>
        <w:jc w:val="both"/>
        <w:rPr>
          <w:rFonts w:cstheme="minorHAnsi"/>
        </w:rPr>
      </w:pPr>
      <w:r>
        <w:rPr>
          <w:rFonts w:cstheme="minorHAnsi"/>
        </w:rPr>
        <w:t>Estas prestaciones serán valoradas, entendiendo que permiten mejorar la realización del servicio contratado:</w:t>
      </w:r>
    </w:p>
    <w:p w:rsidR="004423AE" w:rsidRDefault="004423AE" w:rsidP="009A2CD2">
      <w:pPr>
        <w:spacing w:after="0"/>
        <w:jc w:val="both"/>
        <w:rPr>
          <w:rFonts w:cstheme="minorHAnsi"/>
          <w:b/>
        </w:rPr>
      </w:pPr>
    </w:p>
    <w:p w:rsidR="00B31CCC" w:rsidRPr="002353D5" w:rsidRDefault="00032E5A" w:rsidP="009A2CD2">
      <w:pPr>
        <w:spacing w:after="0"/>
        <w:jc w:val="both"/>
        <w:rPr>
          <w:rFonts w:cstheme="minorHAnsi"/>
          <w:b/>
        </w:rPr>
      </w:pPr>
      <w:r>
        <w:rPr>
          <w:rFonts w:cstheme="minorHAnsi"/>
          <w:b/>
        </w:rPr>
        <w:t>4.1 Integración sistema pesaje industrial</w:t>
      </w:r>
    </w:p>
    <w:p w:rsidR="00B31CCC" w:rsidRPr="00B31CCC" w:rsidRDefault="00B31CCC" w:rsidP="009A2CD2">
      <w:pPr>
        <w:spacing w:after="0"/>
        <w:jc w:val="both"/>
        <w:rPr>
          <w:rFonts w:cstheme="minorHAnsi"/>
          <w:b/>
          <w:u w:val="single"/>
        </w:rPr>
      </w:pPr>
    </w:p>
    <w:p w:rsidR="007B58D5" w:rsidRPr="005A10D9" w:rsidRDefault="004D1EBA" w:rsidP="007B58D5">
      <w:pPr>
        <w:jc w:val="both"/>
        <w:rPr>
          <w:rFonts w:cs="Arial"/>
          <w:color w:val="000000" w:themeColor="text1"/>
        </w:rPr>
      </w:pPr>
      <w:r w:rsidRPr="008F0CBF">
        <w:rPr>
          <w:rFonts w:cs="Arial"/>
          <w:color w:val="000000" w:themeColor="text1"/>
          <w:spacing w:val="-3"/>
        </w:rPr>
        <w:t>El Hospital dispone de</w:t>
      </w:r>
      <w:r w:rsidRPr="008F0CBF">
        <w:rPr>
          <w:rFonts w:cs="Arial"/>
          <w:color w:val="000000" w:themeColor="text1"/>
        </w:rPr>
        <w:t>un sistema de pesaje industrial mediante básculas electrónicas en sus instalaciones, una en cada centro del hospital. La Empresa deberá integrarse en este sistema que gestiona la información bajo un software integrado para pesaje industrial: el peso de la ropa recogida o entregada en el centro, el tipo y número de prendas, expedición de albaranes, etc. La empresa también se hará cargo del mantenimiento de dicho sistema de pesaje industrial, de los equipos y software necesarios para esta integración y de su mantenimiento.</w:t>
      </w:r>
    </w:p>
    <w:p w:rsidR="00F34E32" w:rsidRDefault="00F34E32" w:rsidP="005670F0">
      <w:pPr>
        <w:pStyle w:val="NormalWeb"/>
        <w:spacing w:before="0" w:beforeAutospacing="0" w:after="0" w:afterAutospacing="0"/>
        <w:jc w:val="both"/>
        <w:rPr>
          <w:rFonts w:asciiTheme="minorHAnsi" w:hAnsiTheme="minorHAnsi"/>
          <w:b/>
          <w:sz w:val="22"/>
          <w:szCs w:val="22"/>
          <w:lang w:val="ca-ES"/>
        </w:rPr>
      </w:pPr>
    </w:p>
    <w:p w:rsidR="005670F0" w:rsidRPr="002353D5" w:rsidRDefault="00032E5A" w:rsidP="005670F0">
      <w:pPr>
        <w:pStyle w:val="NormalWeb"/>
        <w:spacing w:before="0" w:beforeAutospacing="0" w:after="0" w:afterAutospacing="0"/>
        <w:jc w:val="both"/>
        <w:rPr>
          <w:rFonts w:asciiTheme="minorHAnsi" w:hAnsiTheme="minorHAnsi"/>
          <w:b/>
          <w:sz w:val="22"/>
          <w:szCs w:val="22"/>
          <w:lang w:val="ca-ES"/>
        </w:rPr>
      </w:pPr>
      <w:r>
        <w:rPr>
          <w:rFonts w:asciiTheme="minorHAnsi" w:hAnsiTheme="minorHAnsi"/>
          <w:b/>
          <w:sz w:val="22"/>
          <w:szCs w:val="22"/>
          <w:lang w:val="ca-ES"/>
        </w:rPr>
        <w:t>4.2 Sostenibilidad Medioambiental</w:t>
      </w:r>
    </w:p>
    <w:p w:rsidR="005670F0" w:rsidRPr="00CE4066" w:rsidRDefault="005670F0" w:rsidP="005670F0">
      <w:pPr>
        <w:pStyle w:val="NormalWeb"/>
        <w:spacing w:before="0" w:beforeAutospacing="0" w:after="0" w:afterAutospacing="0"/>
        <w:jc w:val="both"/>
      </w:pPr>
    </w:p>
    <w:p w:rsidR="00D03E1E" w:rsidRPr="00D03E1E" w:rsidRDefault="00D03E1E" w:rsidP="00D03E1E">
      <w:pPr>
        <w:pStyle w:val="Pargrafdellista"/>
        <w:spacing w:after="0" w:line="240" w:lineRule="auto"/>
        <w:ind w:left="0"/>
        <w:jc w:val="both"/>
        <w:rPr>
          <w:rStyle w:val="markedcontent"/>
          <w:rFonts w:cs="Arial"/>
        </w:rPr>
      </w:pPr>
      <w:r w:rsidRPr="00D03E1E">
        <w:rPr>
          <w:rStyle w:val="markedcontent"/>
          <w:rFonts w:cs="Arial"/>
        </w:rPr>
        <w:t>Se valorará que el adjudicatario presente un estudio de huella de carbono verificado por una</w:t>
      </w:r>
      <w:r w:rsidRPr="00D03E1E">
        <w:rPr>
          <w:rFonts w:cs="Arial"/>
        </w:rPr>
        <w:br/>
      </w:r>
      <w:r w:rsidRPr="00D03E1E">
        <w:rPr>
          <w:rStyle w:val="markedcontent"/>
          <w:rFonts w:cs="Arial"/>
        </w:rPr>
        <w:t>empresa acreditada del servicio de lavado de uniformidad y estudio de la compensación de las emisiones CO2 a través de proyectos concretos.</w:t>
      </w:r>
    </w:p>
    <w:p w:rsidR="00D03E1E" w:rsidRDefault="00D03E1E" w:rsidP="00D03E1E">
      <w:pPr>
        <w:pStyle w:val="Pargrafdellista"/>
        <w:spacing w:after="0" w:line="240" w:lineRule="auto"/>
        <w:ind w:left="0"/>
        <w:jc w:val="both"/>
        <w:rPr>
          <w:rStyle w:val="markedcontent"/>
          <w:rFonts w:cs="Arial"/>
        </w:rPr>
      </w:pPr>
    </w:p>
    <w:p w:rsidR="002D190D" w:rsidRPr="00D03E1E" w:rsidRDefault="002D190D" w:rsidP="00D03E1E">
      <w:pPr>
        <w:pStyle w:val="Pargrafdellista"/>
        <w:spacing w:after="0" w:line="240" w:lineRule="auto"/>
        <w:ind w:left="0"/>
        <w:jc w:val="both"/>
        <w:rPr>
          <w:rStyle w:val="markedcontent"/>
          <w:rFonts w:cs="Arial"/>
        </w:rPr>
      </w:pPr>
    </w:p>
    <w:p w:rsidR="00F34E32" w:rsidRDefault="00F34E32" w:rsidP="0016472A">
      <w:pPr>
        <w:spacing w:after="0"/>
        <w:jc w:val="both"/>
        <w:rPr>
          <w:rFonts w:cstheme="minorHAnsi"/>
          <w:b/>
        </w:rPr>
      </w:pPr>
    </w:p>
    <w:p w:rsidR="002D190D" w:rsidRDefault="002D190D" w:rsidP="002D190D">
      <w:pPr>
        <w:jc w:val="both"/>
        <w:rPr>
          <w:rFonts w:cs="Arial"/>
          <w:b/>
        </w:rPr>
      </w:pPr>
      <w:r>
        <w:rPr>
          <w:rFonts w:cs="Arial"/>
          <w:b/>
        </w:rPr>
        <w:t>5. CLÁUSULAS DE EJECUCIÓN BASADAS EN RESPONSABILIDAD SOCIAL CORPORATIVA</w:t>
      </w:r>
    </w:p>
    <w:p w:rsidR="002D190D" w:rsidRDefault="002D190D" w:rsidP="002D190D">
      <w:pPr>
        <w:jc w:val="both"/>
        <w:rPr>
          <w:rFonts w:cs="Arial"/>
        </w:rPr>
      </w:pPr>
    </w:p>
    <w:p w:rsidR="002D190D" w:rsidRDefault="002D190D" w:rsidP="002D190D">
      <w:pPr>
        <w:jc w:val="both"/>
        <w:rPr>
          <w:rFonts w:cs="Arial"/>
        </w:rPr>
      </w:pPr>
      <w:r>
        <w:rPr>
          <w:rFonts w:cs="Arial"/>
        </w:rPr>
        <w:t>5.1 Igualdad de género:</w:t>
      </w:r>
    </w:p>
    <w:p w:rsidR="002D190D" w:rsidRDefault="002D190D" w:rsidP="002D190D">
      <w:pPr>
        <w:jc w:val="both"/>
        <w:rPr>
          <w:rFonts w:cs="Arial"/>
        </w:rPr>
      </w:pPr>
      <w:r>
        <w:rPr>
          <w:rFonts w:cs="Arial"/>
        </w:rPr>
        <w:lastRenderedPageBreak/>
        <w:t>La empresa contratista en la elaboración y presentación del objeto del contrato, debe incorporar la perspectiva de género y evitar los elementos de discriminación sexista en el uso del lenguaje y la imagen.</w:t>
      </w:r>
    </w:p>
    <w:p w:rsidR="002D190D" w:rsidRDefault="002D190D" w:rsidP="002D190D">
      <w:pPr>
        <w:jc w:val="both"/>
        <w:rPr>
          <w:rFonts w:cs="Arial"/>
        </w:rPr>
      </w:pPr>
    </w:p>
    <w:p w:rsidR="002D190D" w:rsidRDefault="002D190D" w:rsidP="002D190D">
      <w:pPr>
        <w:jc w:val="both"/>
        <w:rPr>
          <w:rFonts w:cs="Arial"/>
        </w:rPr>
      </w:pPr>
    </w:p>
    <w:p w:rsidR="002D190D" w:rsidRDefault="002D190D" w:rsidP="002D190D">
      <w:pPr>
        <w:jc w:val="both"/>
        <w:rPr>
          <w:rFonts w:cs="Arial"/>
        </w:rPr>
      </w:pPr>
      <w:r>
        <w:rPr>
          <w:rFonts w:cs="Arial"/>
        </w:rPr>
        <w:t>5.2 Cláusula ética:</w:t>
      </w:r>
    </w:p>
    <w:p w:rsidR="002D190D" w:rsidRDefault="002D190D" w:rsidP="002D190D">
      <w:pPr>
        <w:jc w:val="both"/>
        <w:rPr>
          <w:rFonts w:cs="Arial"/>
        </w:rPr>
      </w:pPr>
      <w:r>
        <w:rPr>
          <w:rFonts w:cs="Arial"/>
        </w:rPr>
        <w:t>Los licitadores y contratistas asumen las siguientes obligaciones:</w:t>
      </w:r>
    </w:p>
    <w:p w:rsidR="002D190D" w:rsidRPr="00C57843" w:rsidRDefault="002D190D" w:rsidP="002D190D">
      <w:pPr>
        <w:pStyle w:val="NormalWeb"/>
        <w:numPr>
          <w:ilvl w:val="0"/>
          <w:numId w:val="43"/>
        </w:numPr>
        <w:jc w:val="both"/>
        <w:rPr>
          <w:rFonts w:asciiTheme="minorHAnsi" w:hAnsiTheme="minorHAnsi" w:cs="Arial"/>
          <w:sz w:val="22"/>
          <w:szCs w:val="22"/>
          <w:lang w:val="ca-ES" w:eastAsia="es-ES"/>
        </w:rPr>
      </w:pPr>
      <w:r w:rsidRPr="00C57843">
        <w:rPr>
          <w:rFonts w:asciiTheme="minorHAnsi" w:hAnsiTheme="minorHAnsi" w:cs="Arial"/>
          <w:sz w:val="22"/>
          <w:szCs w:val="22"/>
          <w:lang w:val="ca-ES" w:eastAsia="es-ES"/>
        </w:rPr>
        <w:t>Observar los principios, normas y cánones éticos propios de las actividades, oficios y/o profesiones correspondientes a las prestaciones objeto de los contratos.</w:t>
      </w:r>
    </w:p>
    <w:p w:rsidR="002D190D" w:rsidRPr="00C57843" w:rsidRDefault="002D190D" w:rsidP="002D190D">
      <w:pPr>
        <w:pStyle w:val="NormalWeb"/>
        <w:numPr>
          <w:ilvl w:val="0"/>
          <w:numId w:val="43"/>
        </w:numPr>
        <w:jc w:val="both"/>
        <w:rPr>
          <w:rFonts w:asciiTheme="minorHAnsi" w:hAnsiTheme="minorHAnsi" w:cs="Arial"/>
          <w:sz w:val="22"/>
          <w:szCs w:val="22"/>
          <w:lang w:val="ca-ES" w:eastAsia="es-ES"/>
        </w:rPr>
      </w:pPr>
      <w:r w:rsidRPr="00C57843">
        <w:rPr>
          <w:rFonts w:asciiTheme="minorHAnsi" w:hAnsiTheme="minorHAnsi" w:cs="Arial"/>
          <w:sz w:val="22"/>
          <w:szCs w:val="22"/>
          <w:lang w:val="ca-ES" w:eastAsia="es-ES"/>
        </w:rPr>
        <w:t>No realizar acciones que pongan en riesgo el interés público.</w:t>
      </w:r>
    </w:p>
    <w:p w:rsidR="002D190D" w:rsidRPr="00C57843" w:rsidRDefault="002D190D" w:rsidP="002D190D">
      <w:pPr>
        <w:pStyle w:val="NormalWeb"/>
        <w:numPr>
          <w:ilvl w:val="0"/>
          <w:numId w:val="43"/>
        </w:numPr>
        <w:jc w:val="both"/>
        <w:rPr>
          <w:rFonts w:asciiTheme="minorHAnsi" w:hAnsiTheme="minorHAnsi" w:cs="Arial"/>
          <w:sz w:val="22"/>
          <w:szCs w:val="22"/>
          <w:lang w:val="ca-ES" w:eastAsia="es-ES"/>
        </w:rPr>
      </w:pPr>
      <w:r w:rsidRPr="00C57843">
        <w:rPr>
          <w:rFonts w:asciiTheme="minorHAnsi" w:hAnsiTheme="minorHAnsi" w:cs="Arial"/>
          <w:sz w:val="22"/>
          <w:szCs w:val="22"/>
          <w:lang w:val="ca-ES" w:eastAsia="es-ES"/>
        </w:rPr>
        <w:t>Colaborar con el órgano de contratación en las actuaciones que éste realice para el seguimiento y/o la evaluación del cumplimiento del contrato, particularmente facilitando la información que le sea solicitada para estos fines y que la legislación de transparencia y los contratos del sector público imponen a los adjudicatarios en relación con la administración o administraciones de referencia, sin perjuicio del cumplimiento de las obligaciones de transparencia que les prevenga.</w:t>
      </w:r>
    </w:p>
    <w:p w:rsidR="002D190D" w:rsidRDefault="002D190D" w:rsidP="0016472A">
      <w:pPr>
        <w:spacing w:after="0"/>
        <w:jc w:val="both"/>
        <w:rPr>
          <w:rFonts w:cstheme="minorHAnsi"/>
          <w:b/>
        </w:rPr>
      </w:pPr>
    </w:p>
    <w:p w:rsidR="002D190D" w:rsidRDefault="002D190D" w:rsidP="0016472A">
      <w:pPr>
        <w:spacing w:after="0"/>
        <w:jc w:val="both"/>
        <w:rPr>
          <w:rFonts w:cstheme="minorHAnsi"/>
          <w:b/>
        </w:rPr>
      </w:pPr>
    </w:p>
    <w:p w:rsidR="00D06ECD" w:rsidRDefault="00D06ECD" w:rsidP="0016472A">
      <w:pPr>
        <w:spacing w:after="0"/>
        <w:jc w:val="both"/>
        <w:rPr>
          <w:rFonts w:cstheme="minorHAnsi"/>
          <w:b/>
        </w:rPr>
      </w:pPr>
    </w:p>
    <w:p w:rsidR="0016472A" w:rsidRDefault="002D190D" w:rsidP="0016472A">
      <w:pPr>
        <w:spacing w:after="0"/>
        <w:jc w:val="both"/>
        <w:rPr>
          <w:rFonts w:cstheme="minorHAnsi"/>
          <w:b/>
        </w:rPr>
      </w:pPr>
      <w:r>
        <w:rPr>
          <w:rFonts w:cstheme="minorHAnsi"/>
          <w:b/>
        </w:rPr>
        <w:t>6. CONDICIONES DE LA NUEVA CONTRATACIÓN</w:t>
      </w:r>
    </w:p>
    <w:p w:rsidR="0016472A" w:rsidRDefault="0016472A" w:rsidP="0016472A">
      <w:pPr>
        <w:spacing w:after="0"/>
        <w:jc w:val="both"/>
        <w:rPr>
          <w:rFonts w:cstheme="minorHAnsi"/>
        </w:rPr>
      </w:pPr>
    </w:p>
    <w:p w:rsidR="0016472A" w:rsidRPr="0016472A" w:rsidRDefault="002D190D" w:rsidP="0016472A">
      <w:pPr>
        <w:spacing w:after="0"/>
        <w:jc w:val="both"/>
        <w:rPr>
          <w:rFonts w:cstheme="minorHAnsi"/>
          <w:b/>
        </w:rPr>
      </w:pPr>
      <w:r>
        <w:rPr>
          <w:rFonts w:cstheme="minorHAnsi"/>
          <w:b/>
        </w:rPr>
        <w:t>6.1 Duración del contrato</w:t>
      </w:r>
    </w:p>
    <w:p w:rsidR="00F34E32" w:rsidRDefault="00F34E32" w:rsidP="0016472A">
      <w:pPr>
        <w:spacing w:after="0"/>
        <w:jc w:val="both"/>
        <w:rPr>
          <w:rFonts w:cstheme="minorHAnsi"/>
        </w:rPr>
      </w:pPr>
    </w:p>
    <w:p w:rsidR="00263BB7" w:rsidRDefault="008B2DE8" w:rsidP="0016472A">
      <w:pPr>
        <w:spacing w:after="0"/>
        <w:jc w:val="both"/>
        <w:rPr>
          <w:rFonts w:cstheme="minorHAnsi"/>
          <w:b/>
        </w:rPr>
      </w:pPr>
      <w:r w:rsidRPr="00C13F27">
        <w:rPr>
          <w:rFonts w:cstheme="minorHAnsi"/>
        </w:rPr>
        <w:t>La duración del contrato será del 1 de junio de 2025 hasta el 31 de diciembre de 2026; este contacto podrá ser prorrogado hasta el 31 de diciembre de 2027.</w:t>
      </w:r>
    </w:p>
    <w:p w:rsidR="005D6491" w:rsidRDefault="005D6491" w:rsidP="0016472A">
      <w:pPr>
        <w:spacing w:after="0"/>
        <w:jc w:val="both"/>
        <w:rPr>
          <w:rFonts w:cstheme="minorHAnsi"/>
          <w:b/>
        </w:rPr>
      </w:pPr>
    </w:p>
    <w:p w:rsidR="00D06ECD" w:rsidRDefault="00D06ECD" w:rsidP="0016472A">
      <w:pPr>
        <w:spacing w:after="0"/>
        <w:jc w:val="both"/>
        <w:rPr>
          <w:rFonts w:cstheme="minorHAnsi"/>
          <w:b/>
        </w:rPr>
      </w:pPr>
    </w:p>
    <w:p w:rsidR="0016472A" w:rsidRPr="0016472A" w:rsidRDefault="002D190D" w:rsidP="0016472A">
      <w:pPr>
        <w:spacing w:after="0"/>
        <w:jc w:val="both"/>
        <w:rPr>
          <w:rFonts w:cstheme="minorHAnsi"/>
          <w:b/>
        </w:rPr>
      </w:pPr>
      <w:r>
        <w:rPr>
          <w:rFonts w:cstheme="minorHAnsi"/>
          <w:b/>
        </w:rPr>
        <w:t>6.2 Importe del contrato</w:t>
      </w:r>
    </w:p>
    <w:p w:rsidR="00F34E32" w:rsidRDefault="00F34E32" w:rsidP="00F34E32">
      <w:pPr>
        <w:spacing w:after="0"/>
        <w:jc w:val="both"/>
        <w:rPr>
          <w:rFonts w:cstheme="minorHAnsi"/>
        </w:rPr>
      </w:pPr>
    </w:p>
    <w:p w:rsidR="00F34E32" w:rsidRDefault="00F34E32" w:rsidP="00F34E32">
      <w:pPr>
        <w:spacing w:after="0"/>
        <w:jc w:val="both"/>
        <w:rPr>
          <w:rFonts w:cstheme="minorHAnsi"/>
        </w:rPr>
      </w:pPr>
      <w:r>
        <w:rPr>
          <w:rFonts w:cstheme="minorHAnsi"/>
        </w:rPr>
        <w:t>El importe anual de la contratación de este servicio a realizar será el establecido en el siguiente cuadro:</w:t>
      </w:r>
    </w:p>
    <w:p w:rsidR="008B2DE8" w:rsidRDefault="008B2DE8" w:rsidP="0016472A">
      <w:pPr>
        <w:spacing w:after="0"/>
        <w:jc w:val="both"/>
        <w:rPr>
          <w:rFonts w:cstheme="minorHAnsi"/>
          <w:color w:val="000000"/>
        </w:rPr>
      </w:pPr>
    </w:p>
    <w:p w:rsidR="00263BB7" w:rsidRDefault="00A80376" w:rsidP="0016472A">
      <w:pPr>
        <w:spacing w:after="0"/>
        <w:jc w:val="both"/>
        <w:rPr>
          <w:rFonts w:cstheme="minorHAnsi"/>
          <w:color w:val="000000"/>
        </w:rPr>
      </w:pPr>
      <w:r w:rsidRPr="00A80376">
        <w:rPr>
          <w:noProof/>
          <w:lang w:eastAsia="ca-ES"/>
        </w:rPr>
        <w:drawing>
          <wp:inline distT="0" distB="0" distL="0" distR="0">
            <wp:extent cx="5760085" cy="1001057"/>
            <wp:effectExtent l="0" t="0" r="0" b="8890"/>
            <wp:docPr id="6" name="Imat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085" cy="1001057"/>
                    </a:xfrm>
                    <a:prstGeom prst="rect">
                      <a:avLst/>
                    </a:prstGeom>
                    <a:noFill/>
                    <a:ln>
                      <a:noFill/>
                    </a:ln>
                  </pic:spPr>
                </pic:pic>
              </a:graphicData>
            </a:graphic>
          </wp:inline>
        </w:drawing>
      </w:r>
    </w:p>
    <w:p w:rsidR="00263BB7" w:rsidRDefault="00263BB7" w:rsidP="0016472A">
      <w:pPr>
        <w:spacing w:after="0"/>
        <w:jc w:val="both"/>
        <w:rPr>
          <w:rFonts w:cstheme="minorHAnsi"/>
          <w:color w:val="000000"/>
        </w:rPr>
      </w:pPr>
    </w:p>
    <w:p w:rsidR="00263BB7" w:rsidRDefault="00263BB7" w:rsidP="0016472A">
      <w:pPr>
        <w:spacing w:after="0"/>
        <w:jc w:val="both"/>
        <w:rPr>
          <w:rFonts w:cstheme="minorHAnsi"/>
          <w:color w:val="000000"/>
        </w:rPr>
      </w:pPr>
    </w:p>
    <w:p w:rsidR="002D190D" w:rsidRDefault="002D190D" w:rsidP="0016472A">
      <w:pPr>
        <w:spacing w:after="0"/>
        <w:jc w:val="both"/>
        <w:rPr>
          <w:rFonts w:cstheme="minorHAnsi"/>
          <w:color w:val="000000"/>
        </w:rPr>
      </w:pPr>
    </w:p>
    <w:p w:rsidR="002D190D" w:rsidRDefault="002D190D" w:rsidP="0016472A">
      <w:pPr>
        <w:spacing w:after="0"/>
        <w:jc w:val="both"/>
        <w:rPr>
          <w:rFonts w:cstheme="minorHAnsi"/>
          <w:color w:val="000000"/>
        </w:rPr>
      </w:pPr>
    </w:p>
    <w:p w:rsidR="002D190D" w:rsidRDefault="002D190D" w:rsidP="0016472A">
      <w:pPr>
        <w:spacing w:after="0"/>
        <w:jc w:val="both"/>
        <w:rPr>
          <w:rFonts w:cstheme="minorHAnsi"/>
          <w:color w:val="000000"/>
        </w:rPr>
      </w:pPr>
    </w:p>
    <w:p w:rsidR="002D190D" w:rsidRDefault="002D190D" w:rsidP="0016472A">
      <w:pPr>
        <w:spacing w:after="0"/>
        <w:jc w:val="both"/>
        <w:rPr>
          <w:rFonts w:cstheme="minorHAnsi"/>
          <w:color w:val="000000"/>
        </w:rPr>
      </w:pPr>
    </w:p>
    <w:p w:rsidR="00D83CED" w:rsidRDefault="00ED5C2B" w:rsidP="0016472A">
      <w:pPr>
        <w:spacing w:after="0"/>
        <w:jc w:val="both"/>
        <w:rPr>
          <w:rFonts w:cstheme="minorHAnsi"/>
          <w:color w:val="000000" w:themeColor="text1"/>
        </w:rPr>
      </w:pPr>
      <w:r>
        <w:rPr>
          <w:rFonts w:cstheme="minorHAnsi"/>
          <w:color w:val="000000"/>
        </w:rPr>
        <w:t>El importe total del contrato, con prórroga incluida se detalla en el siguiente cuadro:</w:t>
      </w:r>
      <w:r w:rsidR="00724A43">
        <w:rPr>
          <w:rFonts w:cstheme="minorHAnsi"/>
          <w:color w:val="000000" w:themeColor="text1"/>
        </w:rPr>
        <w:t xml:space="preserve"> </w:t>
      </w:r>
    </w:p>
    <w:p w:rsidR="00724A43" w:rsidRDefault="00724A43" w:rsidP="0016472A">
      <w:pPr>
        <w:spacing w:after="0"/>
        <w:jc w:val="both"/>
        <w:rPr>
          <w:rFonts w:cstheme="minorHAnsi"/>
          <w:color w:val="000000" w:themeColor="text1"/>
        </w:rPr>
      </w:pPr>
    </w:p>
    <w:p w:rsidR="00724A43" w:rsidRDefault="00A80376" w:rsidP="0016472A">
      <w:pPr>
        <w:spacing w:after="0"/>
        <w:jc w:val="both"/>
        <w:rPr>
          <w:rFonts w:cstheme="minorHAnsi"/>
          <w:color w:val="000000" w:themeColor="text1"/>
        </w:rPr>
      </w:pPr>
      <w:r w:rsidRPr="00A80376">
        <w:rPr>
          <w:noProof/>
          <w:lang w:eastAsia="ca-ES"/>
        </w:rPr>
        <w:drawing>
          <wp:inline distT="0" distB="0" distL="0" distR="0">
            <wp:extent cx="5760085" cy="1340571"/>
            <wp:effectExtent l="0" t="0" r="0" b="0"/>
            <wp:docPr id="8" name="Imat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085" cy="1340571"/>
                    </a:xfrm>
                    <a:prstGeom prst="rect">
                      <a:avLst/>
                    </a:prstGeom>
                    <a:noFill/>
                    <a:ln>
                      <a:noFill/>
                    </a:ln>
                  </pic:spPr>
                </pic:pic>
              </a:graphicData>
            </a:graphic>
          </wp:inline>
        </w:drawing>
      </w:r>
    </w:p>
    <w:p w:rsidR="00724A43" w:rsidRDefault="00724A43" w:rsidP="0016472A">
      <w:pPr>
        <w:spacing w:after="0"/>
        <w:jc w:val="both"/>
        <w:rPr>
          <w:rFonts w:cstheme="minorHAnsi"/>
          <w:color w:val="000000" w:themeColor="text1"/>
        </w:rPr>
      </w:pPr>
    </w:p>
    <w:p w:rsidR="00724A43" w:rsidRDefault="00724A43" w:rsidP="0016472A">
      <w:pPr>
        <w:spacing w:after="0"/>
        <w:jc w:val="both"/>
        <w:rPr>
          <w:rFonts w:cstheme="minorHAnsi"/>
          <w:color w:val="000000" w:themeColor="text1"/>
        </w:rPr>
      </w:pPr>
    </w:p>
    <w:p w:rsidR="0016472A" w:rsidRDefault="0016472A" w:rsidP="0016472A">
      <w:pPr>
        <w:spacing w:after="0"/>
        <w:jc w:val="both"/>
        <w:rPr>
          <w:rFonts w:cstheme="minorHAnsi"/>
          <w:color w:val="000000" w:themeColor="text1"/>
        </w:rPr>
      </w:pPr>
      <w:r w:rsidRPr="00375618">
        <w:rPr>
          <w:rFonts w:cstheme="minorHAnsi"/>
          <w:color w:val="000000" w:themeColor="text1"/>
        </w:rPr>
        <w:t>El precio que se indica es el máximo, quedando excluido aquel licitador que presente algún precio por encima del precio de licitación.</w:t>
      </w:r>
    </w:p>
    <w:p w:rsidR="00395B0A" w:rsidRDefault="00395B0A" w:rsidP="0016472A">
      <w:pPr>
        <w:spacing w:after="0"/>
        <w:jc w:val="both"/>
        <w:rPr>
          <w:rFonts w:cstheme="minorHAnsi"/>
          <w:b/>
        </w:rPr>
      </w:pPr>
    </w:p>
    <w:p w:rsidR="00461BC7" w:rsidRPr="00461BC7" w:rsidRDefault="00461BC7" w:rsidP="00461BC7">
      <w:pPr>
        <w:jc w:val="both"/>
        <w:rPr>
          <w:rFonts w:cs="Arial"/>
          <w:color w:val="000000" w:themeColor="text1"/>
        </w:rPr>
      </w:pPr>
      <w:r w:rsidRPr="00461BC7">
        <w:rPr>
          <w:rFonts w:cs="Arial"/>
          <w:color w:val="000000" w:themeColor="text1"/>
        </w:rPr>
        <w:t>La oferta económica se basará en un importe de euros por kilo de ropa tratada/limpia como precio tipo de contratación. Asimismo, se especificará el importe del mantenimiento de los sistemas de dispensación actuales.</w:t>
      </w:r>
    </w:p>
    <w:p w:rsidR="00461BC7" w:rsidRPr="00461BC7" w:rsidRDefault="00461BC7" w:rsidP="00461BC7">
      <w:pPr>
        <w:jc w:val="both"/>
        <w:rPr>
          <w:rFonts w:cs="Arial"/>
        </w:rPr>
      </w:pPr>
      <w:r w:rsidRPr="00461BC7">
        <w:rPr>
          <w:rFonts w:cs="Arial"/>
        </w:rPr>
        <w:t>La prestación contractual será aquella que acuerde el Órgano de Contratación de acuerdo con las propuestas de la Empresa relativas a los requerimientos de este pliego. Se definirá expresamente en el contrato de adjudicación y se referirá a la realidad actual del HUVH.</w:t>
      </w:r>
    </w:p>
    <w:p w:rsidR="00461BC7" w:rsidRPr="00461BC7" w:rsidRDefault="002D249B" w:rsidP="00461BC7">
      <w:pPr>
        <w:jc w:val="both"/>
        <w:rPr>
          <w:rFonts w:cs="Arial"/>
        </w:rPr>
      </w:pPr>
      <w:r>
        <w:rPr>
          <w:rFonts w:cs="Arial"/>
        </w:rPr>
        <w:t>El precio total de la prestación incluirá todo tipo de conceptos, con la única excepción de aquellos que se especifiquen claramente en la propuesta económica de la empresa y en el contrato definitivo.</w:t>
      </w:r>
    </w:p>
    <w:p w:rsidR="00461BC7" w:rsidRPr="00461BC7" w:rsidRDefault="00461BC7" w:rsidP="00461BC7">
      <w:pPr>
        <w:jc w:val="both"/>
        <w:rPr>
          <w:rFonts w:cs="Arial"/>
        </w:rPr>
      </w:pPr>
      <w:r w:rsidRPr="00461BC7">
        <w:rPr>
          <w:rFonts w:cs="Arial"/>
        </w:rPr>
        <w:t>Se incluirán en este precio:</w:t>
      </w:r>
    </w:p>
    <w:p w:rsidR="00461BC7" w:rsidRPr="00461BC7" w:rsidRDefault="00461BC7" w:rsidP="00461BC7">
      <w:pPr>
        <w:numPr>
          <w:ilvl w:val="0"/>
          <w:numId w:val="28"/>
        </w:numPr>
        <w:spacing w:after="0" w:line="240" w:lineRule="auto"/>
        <w:jc w:val="both"/>
        <w:rPr>
          <w:rFonts w:cs="Arial"/>
        </w:rPr>
      </w:pPr>
      <w:r w:rsidRPr="00461BC7">
        <w:rPr>
          <w:rFonts w:cs="Arial"/>
        </w:rPr>
        <w:t>Todos los costes que se refieran al personal: horas normales, horas extraordinarias, absentismo laboral, vacaciones, cargas sociales, costes derivados de la actualización de la plantilla, formación del personal, uniformes, etc.</w:t>
      </w:r>
    </w:p>
    <w:p w:rsidR="00461BC7" w:rsidRPr="00461BC7" w:rsidRDefault="00461BC7" w:rsidP="00461BC7">
      <w:pPr>
        <w:numPr>
          <w:ilvl w:val="0"/>
          <w:numId w:val="28"/>
        </w:numPr>
        <w:spacing w:after="0" w:line="240" w:lineRule="auto"/>
        <w:jc w:val="both"/>
        <w:rPr>
          <w:rFonts w:cs="Arial"/>
        </w:rPr>
      </w:pPr>
      <w:r w:rsidRPr="00461BC7">
        <w:rPr>
          <w:rFonts w:cs="Arial"/>
        </w:rPr>
        <w:t>La repercusión de cualquier inversión en la compra, alquiler o mantenimiento de herramientas, maquinaria, equipos auxiliares, etc. utilizadas por la prestación del servicio por parte de la Empresa.</w:t>
      </w:r>
    </w:p>
    <w:p w:rsidR="00461BC7" w:rsidRPr="00461BC7" w:rsidRDefault="00461BC7" w:rsidP="00461BC7">
      <w:pPr>
        <w:numPr>
          <w:ilvl w:val="0"/>
          <w:numId w:val="28"/>
        </w:numPr>
        <w:spacing w:after="0" w:line="240" w:lineRule="auto"/>
        <w:jc w:val="both"/>
        <w:rPr>
          <w:rFonts w:cs="Arial"/>
        </w:rPr>
      </w:pPr>
      <w:r w:rsidRPr="00461BC7">
        <w:rPr>
          <w:rFonts w:cs="Arial"/>
        </w:rPr>
        <w:t>Cualquier coste indirecto u otro coste por la Empresa, concretamente en cuanto a costes de estructura, gastos generales, margen de beneficios, etc.</w:t>
      </w:r>
    </w:p>
    <w:p w:rsidR="00461BC7" w:rsidRPr="00461BC7" w:rsidRDefault="00461BC7" w:rsidP="00461BC7">
      <w:pPr>
        <w:numPr>
          <w:ilvl w:val="0"/>
          <w:numId w:val="28"/>
        </w:numPr>
        <w:spacing w:after="0" w:line="240" w:lineRule="auto"/>
        <w:jc w:val="both"/>
        <w:rPr>
          <w:rFonts w:cs="Arial"/>
        </w:rPr>
      </w:pPr>
      <w:r w:rsidRPr="00461BC7">
        <w:rPr>
          <w:rFonts w:cs="Arial"/>
        </w:rPr>
        <w:lastRenderedPageBreak/>
        <w:t>Cualquier tipo de impuestos aplicables en cada momento, de acuerdo con la legislación vigente, especialmente en lo que se refiere al IVA.</w:t>
      </w:r>
    </w:p>
    <w:p w:rsidR="0047502D" w:rsidRDefault="0047502D" w:rsidP="00461BC7">
      <w:pPr>
        <w:tabs>
          <w:tab w:val="left" w:pos="0"/>
        </w:tabs>
        <w:suppressAutoHyphens/>
        <w:jc w:val="both"/>
        <w:rPr>
          <w:rFonts w:cs="Arial"/>
          <w:spacing w:val="-3"/>
        </w:rPr>
      </w:pPr>
    </w:p>
    <w:p w:rsidR="00461BC7" w:rsidRPr="00461BC7" w:rsidRDefault="00461BC7" w:rsidP="00461BC7">
      <w:pPr>
        <w:tabs>
          <w:tab w:val="left" w:pos="0"/>
        </w:tabs>
        <w:suppressAutoHyphens/>
        <w:jc w:val="both"/>
        <w:rPr>
          <w:rFonts w:cs="Arial"/>
          <w:spacing w:val="-3"/>
        </w:rPr>
      </w:pPr>
      <w:r w:rsidRPr="00461BC7">
        <w:rPr>
          <w:rFonts w:cs="Arial"/>
          <w:spacing w:val="-3"/>
        </w:rPr>
        <w:t>La facturación se realizará por meses vencidos; la factura incluirá los días y kilos de ropa de uniformidad tratada, los números de albarán que corresponden y su valoración económica, por albarán y total.</w:t>
      </w:r>
    </w:p>
    <w:p w:rsidR="00461BC7" w:rsidRPr="00461BC7" w:rsidRDefault="00461BC7" w:rsidP="00461BC7">
      <w:pPr>
        <w:pStyle w:val="Capalera"/>
        <w:tabs>
          <w:tab w:val="clear" w:pos="4252"/>
          <w:tab w:val="clear" w:pos="8504"/>
        </w:tabs>
        <w:jc w:val="both"/>
        <w:rPr>
          <w:rFonts w:cs="Arial"/>
          <w:bCs/>
          <w:color w:val="000000" w:themeColor="text1"/>
        </w:rPr>
      </w:pPr>
      <w:r w:rsidRPr="00461BC7">
        <w:rPr>
          <w:rFonts w:cs="Arial"/>
          <w:bCs/>
          <w:color w:val="000000" w:themeColor="text1"/>
        </w:rPr>
        <w:t>El precio unitario máximo del servicio será de</w:t>
      </w:r>
      <w:r w:rsidRPr="00263BB7">
        <w:rPr>
          <w:rFonts w:cs="Arial"/>
          <w:bCs/>
        </w:rPr>
        <w:t>1,3650 €/kilo IVA excluido, y de 1,6516 €/kilo</w:t>
      </w:r>
      <w:r w:rsidRPr="00263BB7">
        <w:rPr>
          <w:rFonts w:cs="Arial"/>
          <w:bCs/>
          <w:color w:val="000000" w:themeColor="text1"/>
        </w:rPr>
        <w:t>IVA incluido; el precio unitario máximo se ha tomado como referencia a los precios de salida de la última licitación para la contratación de este tipo de servicio.</w:t>
      </w:r>
    </w:p>
    <w:p w:rsidR="00A21A36" w:rsidRDefault="00A21A36" w:rsidP="00461BC7">
      <w:pPr>
        <w:pStyle w:val="Capalera"/>
        <w:tabs>
          <w:tab w:val="clear" w:pos="4252"/>
          <w:tab w:val="clear" w:pos="8504"/>
        </w:tabs>
        <w:jc w:val="both"/>
        <w:rPr>
          <w:rFonts w:cs="Arial"/>
          <w:color w:val="000000" w:themeColor="text1"/>
        </w:rPr>
      </w:pPr>
    </w:p>
    <w:p w:rsidR="00461BC7" w:rsidRPr="00FF5B5B" w:rsidRDefault="00461BC7" w:rsidP="00461BC7">
      <w:pPr>
        <w:pStyle w:val="Capalera"/>
        <w:tabs>
          <w:tab w:val="clear" w:pos="4252"/>
          <w:tab w:val="clear" w:pos="8504"/>
        </w:tabs>
        <w:jc w:val="both"/>
        <w:rPr>
          <w:rFonts w:cs="Arial"/>
          <w:color w:val="000000" w:themeColor="text1"/>
        </w:rPr>
      </w:pPr>
      <w:r w:rsidRPr="00461BC7">
        <w:rPr>
          <w:rFonts w:cs="Arial"/>
          <w:color w:val="000000" w:themeColor="text1"/>
        </w:rPr>
        <w:t>El importe máximo mensual del mantenimiento descrito en el apartado 2.7 del Pliego de Condiciones Técnicas, será</w:t>
      </w:r>
      <w:r w:rsidRPr="00F803D0">
        <w:rPr>
          <w:rFonts w:cs="Arial"/>
        </w:rPr>
        <w:t>de 2.200,00 € sin IVA y de 2.662,00 € IVA incluido.</w:t>
      </w:r>
    </w:p>
    <w:p w:rsidR="00461BC7" w:rsidRPr="00FF5B5B" w:rsidRDefault="00461BC7" w:rsidP="00461BC7">
      <w:pPr>
        <w:pStyle w:val="Capalera"/>
        <w:tabs>
          <w:tab w:val="clear" w:pos="4252"/>
          <w:tab w:val="clear" w:pos="8504"/>
        </w:tabs>
        <w:jc w:val="both"/>
        <w:rPr>
          <w:rFonts w:cs="Arial"/>
          <w:color w:val="FF0000"/>
        </w:rPr>
      </w:pPr>
    </w:p>
    <w:p w:rsidR="00461BC7" w:rsidRPr="00FF5B5B" w:rsidRDefault="00461BC7" w:rsidP="00461BC7">
      <w:pPr>
        <w:pStyle w:val="Capalera"/>
        <w:tabs>
          <w:tab w:val="clear" w:pos="4252"/>
          <w:tab w:val="clear" w:pos="8504"/>
        </w:tabs>
        <w:jc w:val="both"/>
        <w:rPr>
          <w:rFonts w:cs="Arial"/>
          <w:color w:val="000000" w:themeColor="text1"/>
        </w:rPr>
      </w:pPr>
      <w:r w:rsidRPr="00FF5B5B">
        <w:rPr>
          <w:rFonts w:cs="Arial"/>
          <w:color w:val="000000" w:themeColor="text1"/>
        </w:rPr>
        <w:t>El importe máximo mensual del servicio a HUVH-Astilleros descrito en el apartado 2.8 del Pliego de Condiciones Técnicas, será de 825,00</w:t>
      </w:r>
      <w:r w:rsidR="00F803D0" w:rsidRPr="00FF5B5B">
        <w:rPr>
          <w:rFonts w:cs="Arial"/>
        </w:rPr>
        <w:t>€ sin IVA y de 998,25 € IVA incluido</w:t>
      </w:r>
      <w:r w:rsidRPr="00FF5B5B">
        <w:rPr>
          <w:rFonts w:cs="Arial"/>
          <w:color w:val="000000" w:themeColor="text1"/>
        </w:rPr>
        <w:t>.</w:t>
      </w:r>
    </w:p>
    <w:p w:rsidR="0047502D" w:rsidRDefault="0047502D" w:rsidP="00461BC7">
      <w:pPr>
        <w:pStyle w:val="Capalera"/>
        <w:tabs>
          <w:tab w:val="clear" w:pos="4252"/>
          <w:tab w:val="clear" w:pos="8504"/>
        </w:tabs>
        <w:jc w:val="both"/>
        <w:rPr>
          <w:rFonts w:cs="Arial"/>
          <w:color w:val="000000" w:themeColor="text1"/>
        </w:rPr>
      </w:pPr>
    </w:p>
    <w:p w:rsidR="00461BC7" w:rsidRDefault="00461BC7" w:rsidP="00461BC7">
      <w:pPr>
        <w:pStyle w:val="Capalera"/>
        <w:tabs>
          <w:tab w:val="clear" w:pos="4252"/>
          <w:tab w:val="clear" w:pos="8504"/>
        </w:tabs>
        <w:jc w:val="both"/>
        <w:rPr>
          <w:rFonts w:cs="Arial"/>
          <w:color w:val="000000" w:themeColor="text1"/>
        </w:rPr>
      </w:pPr>
      <w:r w:rsidRPr="00FF5B5B">
        <w:rPr>
          <w:rFonts w:cs="Arial"/>
          <w:color w:val="000000" w:themeColor="text1"/>
        </w:rPr>
        <w:t>El importe anual de la contratación será de 610.219,71</w:t>
      </w:r>
      <w:r w:rsidRPr="00FF5B5B">
        <w:rPr>
          <w:rFonts w:cs="Arial"/>
        </w:rPr>
        <w:t>€ sin IVA y de 738.365,85 € IVA incluido</w:t>
      </w:r>
      <w:r w:rsidRPr="00461BC7">
        <w:rPr>
          <w:rFonts w:cs="Arial"/>
          <w:color w:val="000000" w:themeColor="text1"/>
        </w:rPr>
        <w:t>, el cual corresponde al resultado de multiplicar la estimación de kilos de ropa sucia por el precio unitario, más el importe del mantenimiento del sistema de dispensación de uniformidad.</w:t>
      </w:r>
    </w:p>
    <w:p w:rsidR="00565E42" w:rsidRDefault="00565E42" w:rsidP="00461BC7">
      <w:pPr>
        <w:pStyle w:val="Capalera"/>
        <w:tabs>
          <w:tab w:val="clear" w:pos="4252"/>
          <w:tab w:val="clear" w:pos="8504"/>
        </w:tabs>
        <w:jc w:val="both"/>
        <w:rPr>
          <w:rFonts w:cs="Arial"/>
          <w:color w:val="000000" w:themeColor="text1"/>
        </w:rPr>
      </w:pPr>
    </w:p>
    <w:p w:rsidR="00186A76" w:rsidRPr="008F0CBF" w:rsidRDefault="002D190D" w:rsidP="0016472A">
      <w:pPr>
        <w:spacing w:after="0"/>
        <w:jc w:val="both"/>
        <w:rPr>
          <w:rFonts w:cstheme="minorHAnsi"/>
          <w:b/>
        </w:rPr>
      </w:pPr>
      <w:r>
        <w:rPr>
          <w:rFonts w:cstheme="minorHAnsi"/>
          <w:b/>
        </w:rPr>
        <w:t>6.3 Maquinaria y equipamientos</w:t>
      </w:r>
    </w:p>
    <w:p w:rsidR="00186A76" w:rsidRPr="008F0CBF" w:rsidRDefault="00186A76" w:rsidP="00186A76">
      <w:pPr>
        <w:pStyle w:val="Ttol3"/>
        <w:rPr>
          <w:rFonts w:asciiTheme="minorHAnsi" w:hAnsiTheme="minorHAnsi" w:cs="Arial"/>
          <w:b w:val="0"/>
          <w:sz w:val="22"/>
          <w:szCs w:val="22"/>
        </w:rPr>
      </w:pPr>
      <w:r w:rsidRPr="008F0CBF">
        <w:rPr>
          <w:rFonts w:asciiTheme="minorHAnsi" w:hAnsiTheme="minorHAnsi" w:cs="Arial"/>
          <w:b w:val="0"/>
          <w:sz w:val="22"/>
          <w:szCs w:val="22"/>
        </w:rPr>
        <w:t>La maquinaria y equipamientos del adjudicatario tendrán que garantizar como mínimo, en cuanto a su capacidad productiva, el número de kilos y el tipo de ropa de forma antes detallada.</w:t>
      </w:r>
    </w:p>
    <w:p w:rsidR="00186A76" w:rsidRPr="002D190D" w:rsidRDefault="00186A76" w:rsidP="002D190D">
      <w:pPr>
        <w:pStyle w:val="Pargrafdellista"/>
        <w:numPr>
          <w:ilvl w:val="1"/>
          <w:numId w:val="44"/>
        </w:numPr>
        <w:spacing w:after="0"/>
        <w:jc w:val="both"/>
        <w:rPr>
          <w:rFonts w:cstheme="minorHAnsi"/>
          <w:b/>
        </w:rPr>
      </w:pPr>
      <w:r w:rsidRPr="002D190D">
        <w:rPr>
          <w:rFonts w:cstheme="minorHAnsi"/>
          <w:b/>
        </w:rPr>
        <w:t>Gestión de Recursos Humanos</w:t>
      </w:r>
    </w:p>
    <w:p w:rsidR="00437ECC" w:rsidRPr="008F0CBF" w:rsidRDefault="00437ECC" w:rsidP="0016472A">
      <w:pPr>
        <w:spacing w:after="0"/>
        <w:jc w:val="both"/>
        <w:rPr>
          <w:rFonts w:cstheme="minorHAnsi"/>
          <w:b/>
        </w:rPr>
      </w:pPr>
    </w:p>
    <w:p w:rsidR="00437ECC" w:rsidRPr="008F0CBF" w:rsidRDefault="002D190D" w:rsidP="00437ECC">
      <w:pPr>
        <w:spacing w:after="0" w:line="240" w:lineRule="auto"/>
        <w:jc w:val="both"/>
        <w:rPr>
          <w:rFonts w:cs="Arial"/>
          <w:u w:val="single"/>
        </w:rPr>
      </w:pPr>
      <w:r>
        <w:rPr>
          <w:rFonts w:cs="Arial"/>
          <w:u w:val="single"/>
        </w:rPr>
        <w:t>6.4.1 Asignación de recursos para la prestación del servicio.</w:t>
      </w:r>
    </w:p>
    <w:p w:rsidR="00437ECC" w:rsidRPr="008F0CBF" w:rsidRDefault="00437ECC" w:rsidP="00437ECC">
      <w:pPr>
        <w:jc w:val="both"/>
        <w:rPr>
          <w:rFonts w:cs="Arial"/>
          <w:u w:val="single"/>
        </w:rPr>
      </w:pPr>
    </w:p>
    <w:p w:rsidR="00437ECC" w:rsidRPr="008F0CBF" w:rsidRDefault="00437ECC" w:rsidP="00437ECC">
      <w:pPr>
        <w:jc w:val="both"/>
        <w:rPr>
          <w:rFonts w:cs="Arial"/>
        </w:rPr>
      </w:pPr>
      <w:r w:rsidRPr="008F0CBF">
        <w:rPr>
          <w:rFonts w:cs="Arial"/>
        </w:rPr>
        <w:t>La Empresa estudiará, propondrá y actualizará permanentemente, organizaciones de trabajo y distribuciones de personal, que puedan dar respuesta, en óptimas condiciones a las necesidades del HUVH.</w:t>
      </w:r>
    </w:p>
    <w:p w:rsidR="00437ECC" w:rsidRPr="008F0CBF" w:rsidRDefault="00437ECC" w:rsidP="00437ECC">
      <w:pPr>
        <w:jc w:val="both"/>
        <w:rPr>
          <w:rFonts w:cs="Arial"/>
        </w:rPr>
      </w:pPr>
      <w:r w:rsidRPr="008F0CBF">
        <w:rPr>
          <w:rFonts w:cs="Arial"/>
        </w:rPr>
        <w:t>Por eso, la Empresa entregará la siguiente información:</w:t>
      </w:r>
    </w:p>
    <w:p w:rsidR="00437ECC" w:rsidRPr="008F0CBF" w:rsidRDefault="00437ECC" w:rsidP="00437ECC">
      <w:pPr>
        <w:pStyle w:val="Pargrafdellista"/>
        <w:numPr>
          <w:ilvl w:val="0"/>
          <w:numId w:val="36"/>
        </w:numPr>
        <w:spacing w:after="0" w:line="240" w:lineRule="auto"/>
        <w:contextualSpacing w:val="0"/>
        <w:jc w:val="both"/>
        <w:rPr>
          <w:rFonts w:cs="Arial"/>
        </w:rPr>
      </w:pPr>
      <w:r w:rsidRPr="008F0CBF">
        <w:rPr>
          <w:rFonts w:cs="Arial"/>
        </w:rPr>
        <w:t>Una descripción de los puestos de trabajo, con indicación de las tareas, turnos, horarios, días de actuación previstos, y todo lo referente a la prestación continua del servicio para cada lote de esta licitación.</w:t>
      </w:r>
    </w:p>
    <w:p w:rsidR="00437ECC" w:rsidRPr="008F0CBF" w:rsidRDefault="00437ECC" w:rsidP="00437ECC">
      <w:pPr>
        <w:pStyle w:val="Pargrafdellista"/>
        <w:jc w:val="both"/>
        <w:rPr>
          <w:rFonts w:cs="Arial"/>
        </w:rPr>
      </w:pPr>
    </w:p>
    <w:p w:rsidR="00437ECC" w:rsidRPr="008F0CBF" w:rsidRDefault="00437ECC" w:rsidP="00437ECC">
      <w:pPr>
        <w:pStyle w:val="Pargrafdellista"/>
        <w:numPr>
          <w:ilvl w:val="0"/>
          <w:numId w:val="36"/>
        </w:numPr>
        <w:spacing w:after="0" w:line="240" w:lineRule="auto"/>
        <w:contextualSpacing w:val="0"/>
        <w:jc w:val="both"/>
        <w:rPr>
          <w:rFonts w:cs="Arial"/>
        </w:rPr>
      </w:pPr>
      <w:r w:rsidRPr="008F0CBF">
        <w:rPr>
          <w:rFonts w:cs="Arial"/>
        </w:rPr>
        <w:t>Una descripción de recursos disponibles para prevenir cualquier actuación no programada.</w:t>
      </w:r>
    </w:p>
    <w:p w:rsidR="00234971" w:rsidRDefault="00234971" w:rsidP="00437ECC">
      <w:pPr>
        <w:jc w:val="both"/>
        <w:rPr>
          <w:rFonts w:cs="Arial"/>
        </w:rPr>
      </w:pPr>
    </w:p>
    <w:p w:rsidR="00437ECC" w:rsidRPr="008F0CBF" w:rsidRDefault="00437ECC" w:rsidP="00437ECC">
      <w:pPr>
        <w:jc w:val="both"/>
        <w:rPr>
          <w:rFonts w:cs="Arial"/>
        </w:rPr>
      </w:pPr>
      <w:r w:rsidRPr="008F0CBF">
        <w:rPr>
          <w:rFonts w:cs="Arial"/>
        </w:rPr>
        <w:t>Esta información deberá ser revisada y optimizada de forma sistemática.</w:t>
      </w:r>
    </w:p>
    <w:p w:rsidR="00437ECC" w:rsidRPr="008F0CBF" w:rsidRDefault="00437ECC" w:rsidP="00437ECC">
      <w:pPr>
        <w:jc w:val="both"/>
        <w:rPr>
          <w:rFonts w:cs="Arial"/>
        </w:rPr>
      </w:pPr>
      <w:r w:rsidRPr="008F0CBF">
        <w:rPr>
          <w:rFonts w:cs="Arial"/>
        </w:rPr>
        <w:lastRenderedPageBreak/>
        <w:t>Se valorarán los recursos humanos (número, perfil profesional y dedicación) destinados al servicio objeto del contrato.</w:t>
      </w:r>
    </w:p>
    <w:p w:rsidR="00437ECC" w:rsidRPr="008F0CBF" w:rsidRDefault="00437ECC" w:rsidP="00234971">
      <w:pPr>
        <w:pStyle w:val="Textindependent"/>
        <w:jc w:val="both"/>
        <w:rPr>
          <w:rFonts w:asciiTheme="minorHAnsi" w:hAnsiTheme="minorHAnsi" w:cs="Arial"/>
          <w:b/>
          <w:sz w:val="22"/>
          <w:szCs w:val="22"/>
        </w:rPr>
      </w:pPr>
      <w:r w:rsidRPr="008F0CBF">
        <w:rPr>
          <w:rFonts w:asciiTheme="minorHAnsi" w:hAnsiTheme="minorHAnsi" w:cs="Arial"/>
          <w:sz w:val="22"/>
          <w:szCs w:val="22"/>
        </w:rPr>
        <w:t>El personal que tenga a su cargo la Empresa por el cumplimiento de las prestaciones objeto del presente contrato, no tendrá ningún derecho ni vinculación ante el ICS, ni el HUVH. Asimismo, éstos tampoco serán responsables ni se subrogarán en ningún caso en las obligaciones e incidencias, de cualquier naturaleza, que puedan surgir entre la Empresa y su personal, sean cuales sean las medidas que se adopten como consecuencia directa o indirecta del desarrollo regular o irregular del presente contrato.</w:t>
      </w:r>
    </w:p>
    <w:p w:rsidR="00437ECC" w:rsidRDefault="00437ECC" w:rsidP="00437ECC">
      <w:pPr>
        <w:spacing w:after="0"/>
        <w:jc w:val="both"/>
        <w:rPr>
          <w:rFonts w:cstheme="minorHAnsi"/>
        </w:rPr>
      </w:pPr>
    </w:p>
    <w:p w:rsidR="00A64EC9" w:rsidRDefault="00A64EC9" w:rsidP="00437ECC">
      <w:pPr>
        <w:spacing w:after="0" w:line="240" w:lineRule="auto"/>
        <w:jc w:val="both"/>
        <w:rPr>
          <w:rFonts w:cstheme="minorHAnsi"/>
          <w:u w:val="single"/>
        </w:rPr>
      </w:pPr>
    </w:p>
    <w:p w:rsidR="00A64EC9" w:rsidRDefault="00A64EC9" w:rsidP="00437ECC">
      <w:pPr>
        <w:spacing w:after="0" w:line="240" w:lineRule="auto"/>
        <w:jc w:val="both"/>
        <w:rPr>
          <w:rFonts w:cstheme="minorHAnsi"/>
          <w:u w:val="single"/>
        </w:rPr>
      </w:pPr>
    </w:p>
    <w:p w:rsidR="00437ECC" w:rsidRPr="008F0CBF" w:rsidRDefault="002D190D" w:rsidP="00437ECC">
      <w:pPr>
        <w:spacing w:after="0" w:line="240" w:lineRule="auto"/>
        <w:jc w:val="both"/>
        <w:rPr>
          <w:rFonts w:cs="Arial"/>
          <w:u w:val="single"/>
        </w:rPr>
      </w:pPr>
      <w:r>
        <w:rPr>
          <w:rFonts w:cstheme="minorHAnsi"/>
          <w:u w:val="single"/>
        </w:rPr>
        <w:t>6.4.2</w:t>
      </w:r>
      <w:r w:rsidR="00437ECC" w:rsidRPr="008F0CBF">
        <w:rPr>
          <w:rFonts w:cs="Arial"/>
          <w:u w:val="single"/>
        </w:rPr>
        <w:t>Gestión de situaciones singulares</w:t>
      </w:r>
    </w:p>
    <w:p w:rsidR="00437ECC" w:rsidRPr="008F0CBF" w:rsidRDefault="00437ECC" w:rsidP="00437ECC">
      <w:pPr>
        <w:jc w:val="both"/>
        <w:rPr>
          <w:rFonts w:cs="Arial"/>
        </w:rPr>
      </w:pPr>
    </w:p>
    <w:p w:rsidR="00437ECC" w:rsidRPr="008F0CBF" w:rsidRDefault="00437ECC" w:rsidP="00CF0961">
      <w:pPr>
        <w:jc w:val="both"/>
        <w:rPr>
          <w:rFonts w:cs="Arial"/>
        </w:rPr>
      </w:pPr>
      <w:r w:rsidRPr="008F0CBF">
        <w:rPr>
          <w:rFonts w:cs="Arial"/>
        </w:rPr>
        <w:t>Tendrán esta particularidad las situaciones que se refieran al absentismo laboral temporal. La Empresa será la única responsable de su gestión y deberá cubrir, el mismo día y en las mismas condiciones, el/los puesto/s previsto/s en la planificación de tareas acordada, salvo en casos en los que exista una nueva propuesta y un nuevo acuerdo de organización.</w:t>
      </w:r>
    </w:p>
    <w:p w:rsidR="002D249B" w:rsidRDefault="002D249B" w:rsidP="00437ECC">
      <w:pPr>
        <w:spacing w:after="0"/>
        <w:jc w:val="both"/>
        <w:rPr>
          <w:rFonts w:cstheme="minorHAnsi"/>
          <w:u w:val="single"/>
        </w:rPr>
      </w:pPr>
    </w:p>
    <w:p w:rsidR="00437ECC" w:rsidRPr="008F0CBF" w:rsidRDefault="002D190D" w:rsidP="00437ECC">
      <w:pPr>
        <w:spacing w:after="0"/>
        <w:jc w:val="both"/>
        <w:rPr>
          <w:rFonts w:cstheme="minorHAnsi"/>
          <w:u w:val="single"/>
        </w:rPr>
      </w:pPr>
      <w:r>
        <w:rPr>
          <w:rFonts w:cstheme="minorHAnsi"/>
          <w:u w:val="single"/>
        </w:rPr>
        <w:t>6.4.3 Inversiones en formación, tecnología y nuevas formas de organización</w:t>
      </w:r>
    </w:p>
    <w:p w:rsidR="00437ECC" w:rsidRPr="008F0CBF" w:rsidRDefault="00437ECC" w:rsidP="00437ECC">
      <w:pPr>
        <w:spacing w:after="0"/>
        <w:jc w:val="both"/>
        <w:rPr>
          <w:rFonts w:cstheme="minorHAnsi"/>
          <w:u w:val="single"/>
        </w:rPr>
      </w:pPr>
    </w:p>
    <w:p w:rsidR="00437ECC" w:rsidRPr="008F0CBF" w:rsidRDefault="00437ECC" w:rsidP="00437ECC">
      <w:pPr>
        <w:jc w:val="both"/>
        <w:rPr>
          <w:rFonts w:cs="Arial"/>
        </w:rPr>
      </w:pPr>
      <w:r w:rsidRPr="008F0CBF">
        <w:rPr>
          <w:rFonts w:cs="Arial"/>
        </w:rPr>
        <w:t>Será también iniciativa y responsabilidad de la Empresa introducir maquinaria, equipos auxiliares, herramientas, cursillos de formación y de forma general cualquier avance tecnológico susceptible de mejorar la calidad y resultados de la prestación.</w:t>
      </w:r>
    </w:p>
    <w:p w:rsidR="00437ECC" w:rsidRPr="008F0CBF" w:rsidRDefault="00437ECC" w:rsidP="00437ECC">
      <w:pPr>
        <w:jc w:val="both"/>
        <w:rPr>
          <w:rFonts w:cs="Arial"/>
        </w:rPr>
      </w:pPr>
      <w:r w:rsidRPr="008F0CBF">
        <w:rPr>
          <w:rFonts w:cs="Arial"/>
        </w:rPr>
        <w:t>Se podrá llevar a cabo al inicio de la nueva contratación, de acuerdo con el plan correspondiente previsto por la Empresa en su propuesta,</w:t>
      </w:r>
      <w:r w:rsidRPr="008F0CBF">
        <w:rPr>
          <w:rFonts w:cs="Arial"/>
          <w:color w:val="000000" w:themeColor="text1"/>
        </w:rPr>
        <w:t xml:space="preserve"> </w:t>
      </w:r>
      <w:r w:rsidRPr="008F0CBF">
        <w:rPr>
          <w:rFonts w:cs="Arial"/>
        </w:rPr>
        <w:t>previa aprobación del HUVH, y de acuerdo con el informe en el que expone los objetivos, las soluciones propuestas y el balance de las ventajas y de los inconvenientes de las mejoras propuestas.</w:t>
      </w:r>
    </w:p>
    <w:p w:rsidR="00437ECC" w:rsidRPr="00437ECC" w:rsidRDefault="00437ECC" w:rsidP="00437ECC">
      <w:pPr>
        <w:jc w:val="both"/>
        <w:rPr>
          <w:rFonts w:cs="Arial"/>
        </w:rPr>
      </w:pPr>
      <w:r w:rsidRPr="008F0CBF">
        <w:rPr>
          <w:rFonts w:cs="Arial"/>
        </w:rPr>
        <w:t>Estas inversiones irán a cargo de la Empresa en todos los casos, salvo en aquellos casos excepcionales que sean susceptibles de posibles mejoras a largo plazo.</w:t>
      </w:r>
    </w:p>
    <w:p w:rsidR="006E7923" w:rsidRDefault="006E7923" w:rsidP="00437ECC">
      <w:pPr>
        <w:spacing w:after="0"/>
        <w:jc w:val="both"/>
        <w:rPr>
          <w:rFonts w:cstheme="minorHAnsi"/>
          <w:b/>
        </w:rPr>
      </w:pPr>
    </w:p>
    <w:p w:rsidR="002D249B" w:rsidRPr="00461BC7" w:rsidRDefault="002D249B" w:rsidP="00437ECC">
      <w:pPr>
        <w:spacing w:after="0"/>
        <w:jc w:val="both"/>
        <w:rPr>
          <w:rFonts w:cstheme="minorHAnsi"/>
          <w:b/>
        </w:rPr>
      </w:pPr>
    </w:p>
    <w:p w:rsidR="00437ECC" w:rsidRPr="00375618" w:rsidRDefault="002D190D" w:rsidP="00437ECC">
      <w:pPr>
        <w:spacing w:after="0"/>
        <w:jc w:val="both"/>
        <w:rPr>
          <w:rFonts w:cstheme="minorHAnsi"/>
          <w:b/>
        </w:rPr>
      </w:pPr>
      <w:r>
        <w:rPr>
          <w:rFonts w:cstheme="minorHAnsi"/>
          <w:b/>
        </w:rPr>
        <w:t>7. ÓRGANO DE CONTRATACIÓN Y CENTROS DESTINATARIOS DEL SERVICIO</w:t>
      </w:r>
    </w:p>
    <w:p w:rsidR="00437ECC" w:rsidRDefault="00437ECC" w:rsidP="00437ECC">
      <w:pPr>
        <w:autoSpaceDE w:val="0"/>
        <w:autoSpaceDN w:val="0"/>
        <w:adjustRightInd w:val="0"/>
        <w:spacing w:after="0" w:line="240" w:lineRule="auto"/>
        <w:jc w:val="both"/>
        <w:rPr>
          <w:rFonts w:cstheme="minorHAnsi"/>
        </w:rPr>
      </w:pPr>
    </w:p>
    <w:p w:rsidR="00437ECC" w:rsidRDefault="005D6491" w:rsidP="00437ECC">
      <w:pPr>
        <w:autoSpaceDE w:val="0"/>
        <w:autoSpaceDN w:val="0"/>
        <w:adjustRightInd w:val="0"/>
        <w:spacing w:after="0" w:line="240" w:lineRule="auto"/>
        <w:jc w:val="both"/>
        <w:rPr>
          <w:rFonts w:cstheme="minorHAnsi"/>
        </w:rPr>
      </w:pPr>
      <w:r>
        <w:rPr>
          <w:rFonts w:cstheme="minorHAnsi"/>
        </w:rPr>
        <w:t>El órgano de contratación es el Gerente del Hospital Vall d'Hebron. El centro destinatario del servicio es el Hospital Vall d'Hebron.</w:t>
      </w:r>
    </w:p>
    <w:p w:rsidR="002D249B" w:rsidRDefault="002D249B" w:rsidP="0016472A">
      <w:pPr>
        <w:spacing w:after="0"/>
        <w:jc w:val="both"/>
        <w:rPr>
          <w:rFonts w:cstheme="minorHAnsi"/>
          <w:u w:val="single"/>
        </w:rPr>
      </w:pPr>
    </w:p>
    <w:p w:rsidR="002D190D" w:rsidRDefault="002D190D" w:rsidP="0016472A">
      <w:pPr>
        <w:spacing w:after="0"/>
        <w:jc w:val="both"/>
        <w:rPr>
          <w:rFonts w:cstheme="minorHAnsi"/>
          <w:u w:val="single"/>
        </w:rPr>
      </w:pPr>
    </w:p>
    <w:p w:rsidR="00846FE9" w:rsidRDefault="00846FE9" w:rsidP="0016472A">
      <w:pPr>
        <w:spacing w:after="0"/>
        <w:jc w:val="both"/>
        <w:rPr>
          <w:rFonts w:cstheme="minorHAnsi"/>
          <w:u w:val="single"/>
        </w:rPr>
      </w:pPr>
    </w:p>
    <w:p w:rsidR="00AF16AC" w:rsidRPr="00375618" w:rsidRDefault="002D190D" w:rsidP="009A2CD2">
      <w:pPr>
        <w:spacing w:after="0"/>
        <w:jc w:val="both"/>
        <w:rPr>
          <w:rFonts w:cstheme="minorHAnsi"/>
          <w:b/>
        </w:rPr>
      </w:pPr>
      <w:r>
        <w:rPr>
          <w:rFonts w:cstheme="minorHAnsi"/>
          <w:b/>
        </w:rPr>
        <w:lastRenderedPageBreak/>
        <w:t>8. REQUERIMIENTOS ADICIONALES OBLIGATORIOS</w:t>
      </w:r>
    </w:p>
    <w:p w:rsidR="00AF16AC" w:rsidRPr="00375618" w:rsidRDefault="002D190D" w:rsidP="009A2CD2">
      <w:pPr>
        <w:autoSpaceDE w:val="0"/>
        <w:autoSpaceDN w:val="0"/>
        <w:adjustRightInd w:val="0"/>
        <w:spacing w:before="240" w:after="0" w:line="240" w:lineRule="auto"/>
        <w:rPr>
          <w:rFonts w:cstheme="minorHAnsi"/>
          <w:b/>
        </w:rPr>
      </w:pPr>
      <w:r>
        <w:rPr>
          <w:rFonts w:cstheme="minorHAnsi"/>
          <w:b/>
        </w:rPr>
        <w:t>8.1. Prevención de riesgos laborales</w:t>
      </w:r>
    </w:p>
    <w:p w:rsidR="00AF16AC" w:rsidRDefault="00AF16AC" w:rsidP="009A2CD2">
      <w:pPr>
        <w:autoSpaceDE w:val="0"/>
        <w:autoSpaceDN w:val="0"/>
        <w:adjustRightInd w:val="0"/>
        <w:spacing w:before="240" w:after="0" w:line="240" w:lineRule="auto"/>
        <w:jc w:val="both"/>
        <w:rPr>
          <w:rFonts w:cstheme="minorHAnsi"/>
        </w:rPr>
      </w:pPr>
      <w:r w:rsidRPr="00AC50B4">
        <w:rPr>
          <w:rFonts w:cstheme="minorHAnsi"/>
        </w:rPr>
        <w:t>La empresa contratada deberá cumplir con la normativa específica de prevención de riesgos laborales. Asimismo, se aportará obligatoriamente la documentación necesaria justificativa, de acuerdo con lo que establezca la normativa vigente.</w:t>
      </w:r>
    </w:p>
    <w:p w:rsidR="009F423E" w:rsidRPr="00375618" w:rsidRDefault="009F423E" w:rsidP="009A2CD2">
      <w:pPr>
        <w:autoSpaceDE w:val="0"/>
        <w:autoSpaceDN w:val="0"/>
        <w:adjustRightInd w:val="0"/>
        <w:spacing w:before="240" w:after="0" w:line="240" w:lineRule="auto"/>
        <w:jc w:val="both"/>
        <w:rPr>
          <w:rFonts w:cstheme="minorHAnsi"/>
        </w:rPr>
      </w:pPr>
    </w:p>
    <w:p w:rsidR="00AF16AC" w:rsidRPr="00375618" w:rsidRDefault="002D190D" w:rsidP="009A2CD2">
      <w:pPr>
        <w:autoSpaceDE w:val="0"/>
        <w:autoSpaceDN w:val="0"/>
        <w:adjustRightInd w:val="0"/>
        <w:spacing w:after="0" w:line="240" w:lineRule="auto"/>
        <w:rPr>
          <w:rFonts w:cstheme="minorHAnsi"/>
          <w:b/>
        </w:rPr>
      </w:pPr>
      <w:r>
        <w:rPr>
          <w:rFonts w:cstheme="minorHAnsi"/>
          <w:b/>
        </w:rPr>
        <w:t>8.2. Formación</w:t>
      </w:r>
    </w:p>
    <w:p w:rsidR="009F423E" w:rsidRDefault="009F423E" w:rsidP="009A2CD2">
      <w:pPr>
        <w:autoSpaceDE w:val="0"/>
        <w:autoSpaceDN w:val="0"/>
        <w:adjustRightInd w:val="0"/>
        <w:spacing w:after="0" w:line="240" w:lineRule="auto"/>
        <w:jc w:val="both"/>
        <w:rPr>
          <w:rFonts w:cstheme="minorHAnsi"/>
        </w:rPr>
      </w:pPr>
    </w:p>
    <w:p w:rsidR="00AF16AC" w:rsidRDefault="00AF16AC" w:rsidP="009A2CD2">
      <w:pPr>
        <w:autoSpaceDE w:val="0"/>
        <w:autoSpaceDN w:val="0"/>
        <w:adjustRightInd w:val="0"/>
        <w:spacing w:after="0" w:line="240" w:lineRule="auto"/>
        <w:jc w:val="both"/>
        <w:rPr>
          <w:rFonts w:cstheme="minorHAnsi"/>
        </w:rPr>
      </w:pPr>
      <w:r w:rsidRPr="00AC50B4">
        <w:rPr>
          <w:rFonts w:cstheme="minorHAnsi"/>
        </w:rPr>
        <w:t>La empresa adjudicataria deberá formar a su personal en lo que se refiere a las tareas contratadas.</w:t>
      </w:r>
    </w:p>
    <w:p w:rsidR="009F423E" w:rsidRPr="00375618" w:rsidRDefault="009F423E" w:rsidP="009A2CD2">
      <w:pPr>
        <w:autoSpaceDE w:val="0"/>
        <w:autoSpaceDN w:val="0"/>
        <w:adjustRightInd w:val="0"/>
        <w:spacing w:after="0" w:line="240" w:lineRule="auto"/>
        <w:jc w:val="both"/>
        <w:rPr>
          <w:rFonts w:cstheme="minorHAnsi"/>
        </w:rPr>
      </w:pPr>
    </w:p>
    <w:p w:rsidR="00197545" w:rsidRDefault="00197545" w:rsidP="00637B1E">
      <w:pPr>
        <w:autoSpaceDE w:val="0"/>
        <w:autoSpaceDN w:val="0"/>
        <w:adjustRightInd w:val="0"/>
        <w:spacing w:after="0" w:line="240" w:lineRule="auto"/>
        <w:rPr>
          <w:rFonts w:cstheme="minorHAnsi"/>
          <w:b/>
        </w:rPr>
      </w:pPr>
    </w:p>
    <w:p w:rsidR="002D190D" w:rsidRDefault="002D190D" w:rsidP="00637B1E">
      <w:pPr>
        <w:autoSpaceDE w:val="0"/>
        <w:autoSpaceDN w:val="0"/>
        <w:adjustRightInd w:val="0"/>
        <w:spacing w:after="0" w:line="240" w:lineRule="auto"/>
        <w:rPr>
          <w:rFonts w:cstheme="minorHAnsi"/>
          <w:b/>
        </w:rPr>
      </w:pPr>
    </w:p>
    <w:p w:rsidR="002D190D" w:rsidRDefault="002D190D" w:rsidP="00637B1E">
      <w:pPr>
        <w:autoSpaceDE w:val="0"/>
        <w:autoSpaceDN w:val="0"/>
        <w:adjustRightInd w:val="0"/>
        <w:spacing w:after="0" w:line="240" w:lineRule="auto"/>
        <w:rPr>
          <w:rFonts w:cstheme="minorHAnsi"/>
          <w:b/>
        </w:rPr>
      </w:pPr>
    </w:p>
    <w:p w:rsidR="00637B1E" w:rsidRPr="00637B1E" w:rsidRDefault="002D190D" w:rsidP="00637B1E">
      <w:pPr>
        <w:autoSpaceDE w:val="0"/>
        <w:autoSpaceDN w:val="0"/>
        <w:adjustRightInd w:val="0"/>
        <w:spacing w:after="0" w:line="240" w:lineRule="auto"/>
        <w:rPr>
          <w:rFonts w:cstheme="minorHAnsi"/>
          <w:b/>
        </w:rPr>
      </w:pPr>
      <w:r>
        <w:rPr>
          <w:rFonts w:cstheme="minorHAnsi"/>
          <w:b/>
        </w:rPr>
        <w:t>9. CUMPLIMIENTO DE LA NORMATIVA APLICABLE</w:t>
      </w:r>
    </w:p>
    <w:p w:rsidR="009F423E" w:rsidRDefault="009F423E" w:rsidP="002353D5">
      <w:pPr>
        <w:pStyle w:val="Textindependent"/>
        <w:spacing w:before="8"/>
        <w:jc w:val="both"/>
        <w:rPr>
          <w:rFonts w:asciiTheme="minorHAnsi" w:hAnsiTheme="minorHAnsi"/>
          <w:color w:val="FF0000"/>
          <w:sz w:val="22"/>
          <w:szCs w:val="22"/>
          <w:highlight w:val="yellow"/>
        </w:rPr>
      </w:pPr>
    </w:p>
    <w:p w:rsidR="009E081B" w:rsidRDefault="00197545" w:rsidP="002353D5">
      <w:pPr>
        <w:pStyle w:val="Textindependent"/>
        <w:spacing w:before="8"/>
        <w:jc w:val="both"/>
        <w:rPr>
          <w:rFonts w:cstheme="minorHAnsi"/>
        </w:rPr>
      </w:pPr>
      <w:r>
        <w:rPr>
          <w:rFonts w:asciiTheme="minorHAnsi" w:hAnsiTheme="minorHAnsi"/>
          <w:sz w:val="22"/>
          <w:szCs w:val="22"/>
        </w:rPr>
        <w:t>El adjudicatario, en el desarrollo del servicio, deberá ajustarse a toda la normativa vigente aplicable. También deben ajustarse al cumplimiento del resto de normativas de seguridad y salud.</w:t>
      </w:r>
      <w:r>
        <w:rPr>
          <w:rFonts w:cstheme="minorHAnsi"/>
        </w:rPr>
        <w:t xml:space="preserve"> </w:t>
      </w:r>
    </w:p>
    <w:p w:rsidR="00CE4066" w:rsidRDefault="00CE4066" w:rsidP="009A2CD2">
      <w:pPr>
        <w:spacing w:after="0"/>
        <w:rPr>
          <w:rFonts w:cstheme="minorHAnsi"/>
        </w:rPr>
      </w:pPr>
    </w:p>
    <w:p w:rsidR="00461BC7" w:rsidRDefault="00461BC7" w:rsidP="009A2CD2">
      <w:pPr>
        <w:spacing w:after="0"/>
        <w:rPr>
          <w:rFonts w:cstheme="minorHAnsi"/>
        </w:rPr>
      </w:pPr>
    </w:p>
    <w:p w:rsidR="002D249B" w:rsidRDefault="002D249B" w:rsidP="007A63E0">
      <w:pPr>
        <w:pStyle w:val="Default"/>
        <w:rPr>
          <w:b/>
          <w:bCs/>
          <w:sz w:val="22"/>
          <w:szCs w:val="22"/>
        </w:rPr>
      </w:pPr>
    </w:p>
    <w:p w:rsidR="007A63E0" w:rsidRDefault="002D190D" w:rsidP="007A63E0">
      <w:pPr>
        <w:pStyle w:val="Default"/>
        <w:rPr>
          <w:sz w:val="22"/>
          <w:szCs w:val="22"/>
        </w:rPr>
      </w:pPr>
      <w:r>
        <w:rPr>
          <w:b/>
          <w:bCs/>
          <w:sz w:val="22"/>
          <w:szCs w:val="22"/>
        </w:rPr>
        <w:t>10. SEGUIMIENTO DE LA CALIDAD DEL SERVICIO</w:t>
      </w:r>
    </w:p>
    <w:p w:rsidR="007A63E0" w:rsidRDefault="007A63E0" w:rsidP="007A63E0">
      <w:pPr>
        <w:pStyle w:val="Default"/>
        <w:rPr>
          <w:b/>
          <w:bCs/>
          <w:sz w:val="22"/>
          <w:szCs w:val="22"/>
        </w:rPr>
      </w:pPr>
    </w:p>
    <w:p w:rsidR="007A63E0" w:rsidRDefault="002D190D" w:rsidP="007A63E0">
      <w:pPr>
        <w:pStyle w:val="Default"/>
        <w:rPr>
          <w:sz w:val="22"/>
          <w:szCs w:val="22"/>
        </w:rPr>
      </w:pPr>
      <w:r>
        <w:rPr>
          <w:b/>
          <w:bCs/>
          <w:sz w:val="22"/>
          <w:szCs w:val="22"/>
        </w:rPr>
        <w:t>10.1 Valoración global del servicio</w:t>
      </w:r>
    </w:p>
    <w:p w:rsidR="007A63E0" w:rsidRDefault="007A63E0" w:rsidP="007A63E0">
      <w:pPr>
        <w:pStyle w:val="Default"/>
        <w:rPr>
          <w:sz w:val="22"/>
          <w:szCs w:val="22"/>
        </w:rPr>
      </w:pPr>
    </w:p>
    <w:p w:rsidR="007A63E0" w:rsidRDefault="007A63E0" w:rsidP="007A63E0">
      <w:pPr>
        <w:pStyle w:val="Default"/>
        <w:jc w:val="both"/>
        <w:rPr>
          <w:sz w:val="22"/>
          <w:szCs w:val="22"/>
        </w:rPr>
      </w:pPr>
      <w:r>
        <w:rPr>
          <w:sz w:val="22"/>
          <w:szCs w:val="22"/>
        </w:rPr>
        <w:t>El HUVH designará a la persona o personas que asumirán la responsabilidad de control y de coordinación con la empresa adjudicataria, con la que tratará directamente los aspectos relacionados con el desarrollo normal de las prestaciones del servicio.</w:t>
      </w:r>
    </w:p>
    <w:p w:rsidR="007A63E0" w:rsidRDefault="007A63E0" w:rsidP="007A63E0">
      <w:pPr>
        <w:pStyle w:val="Default"/>
        <w:jc w:val="both"/>
        <w:rPr>
          <w:sz w:val="22"/>
          <w:szCs w:val="22"/>
        </w:rPr>
      </w:pPr>
      <w:r>
        <w:rPr>
          <w:sz w:val="22"/>
          <w:szCs w:val="22"/>
        </w:rPr>
        <w:t xml:space="preserve"> </w:t>
      </w:r>
    </w:p>
    <w:p w:rsidR="007A63E0" w:rsidRDefault="007A63E0" w:rsidP="007A63E0">
      <w:pPr>
        <w:pStyle w:val="Default"/>
        <w:jc w:val="both"/>
        <w:rPr>
          <w:sz w:val="22"/>
          <w:szCs w:val="22"/>
        </w:rPr>
      </w:pPr>
      <w:r>
        <w:rPr>
          <w:sz w:val="22"/>
          <w:szCs w:val="22"/>
        </w:rPr>
        <w:t>Entre otras tareas, se realizarán las siguientes:</w:t>
      </w:r>
    </w:p>
    <w:p w:rsidR="007A63E0" w:rsidRDefault="007A63E0" w:rsidP="007A63E0">
      <w:pPr>
        <w:pStyle w:val="Default"/>
        <w:jc w:val="both"/>
        <w:rPr>
          <w:sz w:val="22"/>
          <w:szCs w:val="22"/>
        </w:rPr>
      </w:pPr>
      <w:r>
        <w:rPr>
          <w:sz w:val="22"/>
          <w:szCs w:val="22"/>
        </w:rPr>
        <w:t xml:space="preserve"> </w:t>
      </w:r>
    </w:p>
    <w:p w:rsidR="007A63E0" w:rsidRDefault="007A63E0" w:rsidP="007A63E0">
      <w:pPr>
        <w:pStyle w:val="Default"/>
        <w:jc w:val="both"/>
        <w:rPr>
          <w:sz w:val="22"/>
          <w:szCs w:val="22"/>
        </w:rPr>
      </w:pPr>
      <w:r>
        <w:rPr>
          <w:rFonts w:ascii="Arial" w:hAnsi="Arial" w:cs="Arial"/>
          <w:sz w:val="22"/>
          <w:szCs w:val="22"/>
        </w:rPr>
        <w:t>- La aprobación de la planificación funcional del servicio.</w:t>
      </w:r>
    </w:p>
    <w:p w:rsidR="007A63E0" w:rsidRDefault="007A63E0" w:rsidP="007A63E0">
      <w:pPr>
        <w:pStyle w:val="Default"/>
        <w:jc w:val="both"/>
        <w:rPr>
          <w:sz w:val="22"/>
          <w:szCs w:val="22"/>
        </w:rPr>
      </w:pPr>
    </w:p>
    <w:p w:rsidR="007A63E0" w:rsidRDefault="007A63E0" w:rsidP="007A63E0">
      <w:pPr>
        <w:pStyle w:val="Default"/>
        <w:jc w:val="both"/>
        <w:rPr>
          <w:sz w:val="22"/>
          <w:szCs w:val="22"/>
        </w:rPr>
      </w:pPr>
      <w:r>
        <w:rPr>
          <w:rFonts w:ascii="Arial" w:hAnsi="Arial" w:cs="Arial"/>
          <w:sz w:val="22"/>
          <w:szCs w:val="22"/>
        </w:rPr>
        <w:t>- La recepción y evaluación de los resultados sobre los controles solicitados.</w:t>
      </w:r>
    </w:p>
    <w:p w:rsidR="007A63E0" w:rsidRDefault="007A63E0" w:rsidP="007A63E0">
      <w:pPr>
        <w:pStyle w:val="Default"/>
        <w:jc w:val="both"/>
        <w:rPr>
          <w:sz w:val="22"/>
          <w:szCs w:val="22"/>
        </w:rPr>
      </w:pPr>
    </w:p>
    <w:p w:rsidR="007A63E0" w:rsidRDefault="007A63E0" w:rsidP="007A63E0">
      <w:pPr>
        <w:pStyle w:val="Default"/>
        <w:jc w:val="both"/>
        <w:rPr>
          <w:sz w:val="22"/>
          <w:szCs w:val="22"/>
        </w:rPr>
      </w:pPr>
      <w:r>
        <w:rPr>
          <w:rFonts w:ascii="Arial" w:hAnsi="Arial" w:cs="Arial"/>
          <w:sz w:val="22"/>
          <w:szCs w:val="22"/>
        </w:rPr>
        <w:t>- La realización de inspecciones periódicas para comprobar la calidad del servicio.</w:t>
      </w:r>
    </w:p>
    <w:p w:rsidR="007A63E0" w:rsidRDefault="007A63E0" w:rsidP="007A63E0">
      <w:pPr>
        <w:pStyle w:val="Default"/>
        <w:jc w:val="both"/>
        <w:rPr>
          <w:sz w:val="22"/>
          <w:szCs w:val="22"/>
        </w:rPr>
      </w:pPr>
    </w:p>
    <w:p w:rsidR="007A63E0" w:rsidRDefault="007A63E0" w:rsidP="007A63E0">
      <w:pPr>
        <w:pStyle w:val="Default"/>
        <w:jc w:val="both"/>
        <w:rPr>
          <w:sz w:val="22"/>
          <w:szCs w:val="22"/>
        </w:rPr>
      </w:pPr>
      <w:r>
        <w:rPr>
          <w:rFonts w:ascii="Arial" w:hAnsi="Arial" w:cs="Arial"/>
          <w:sz w:val="22"/>
          <w:szCs w:val="22"/>
        </w:rPr>
        <w:t>- El desempeño en general del contrato.</w:t>
      </w:r>
    </w:p>
    <w:p w:rsidR="007A63E0" w:rsidRDefault="007A63E0" w:rsidP="007A63E0">
      <w:pPr>
        <w:pStyle w:val="Default"/>
        <w:jc w:val="both"/>
        <w:rPr>
          <w:sz w:val="22"/>
          <w:szCs w:val="22"/>
        </w:rPr>
      </w:pPr>
    </w:p>
    <w:p w:rsidR="007A63E0" w:rsidRDefault="007A63E0" w:rsidP="007A63E0">
      <w:pPr>
        <w:pStyle w:val="Default"/>
        <w:jc w:val="both"/>
        <w:rPr>
          <w:sz w:val="22"/>
          <w:szCs w:val="22"/>
        </w:rPr>
      </w:pPr>
      <w:r>
        <w:rPr>
          <w:sz w:val="22"/>
          <w:szCs w:val="22"/>
        </w:rPr>
        <w:t>Para todas las cuestiones relativas a la prestación y calidad del servicio prestado será la Unidad de Lavandería y Lencería quien realizará el seguimiento.</w:t>
      </w:r>
    </w:p>
    <w:p w:rsidR="007A63E0" w:rsidRDefault="007A63E0" w:rsidP="007A63E0">
      <w:pPr>
        <w:pStyle w:val="Default"/>
        <w:jc w:val="both"/>
        <w:rPr>
          <w:sz w:val="22"/>
          <w:szCs w:val="22"/>
        </w:rPr>
      </w:pPr>
      <w:r>
        <w:rPr>
          <w:sz w:val="22"/>
          <w:szCs w:val="22"/>
        </w:rPr>
        <w:t xml:space="preserve"> </w:t>
      </w:r>
    </w:p>
    <w:p w:rsidR="007A63E0" w:rsidRDefault="007A63E0" w:rsidP="007A63E0">
      <w:pPr>
        <w:pStyle w:val="Default"/>
        <w:jc w:val="both"/>
        <w:rPr>
          <w:sz w:val="22"/>
          <w:szCs w:val="22"/>
        </w:rPr>
      </w:pPr>
      <w:r>
        <w:rPr>
          <w:sz w:val="22"/>
          <w:szCs w:val="22"/>
        </w:rPr>
        <w:lastRenderedPageBreak/>
        <w:t>La empresa adjudicataria estará obligada a atender las indicaciones que desde</w:t>
      </w:r>
      <w:r w:rsidRPr="00D75580">
        <w:rPr>
          <w:color w:val="auto"/>
          <w:sz w:val="22"/>
          <w:szCs w:val="22"/>
        </w:rPr>
        <w:t>de esta Unidad</w:t>
      </w:r>
      <w:r>
        <w:rPr>
          <w:sz w:val="22"/>
          <w:szCs w:val="22"/>
        </w:rPr>
        <w:t>le comunique, incluyendo el cambio de materiales, productos o sistemas de trabajo y en facilitar toda la documentación que se les requiera.</w:t>
      </w:r>
    </w:p>
    <w:p w:rsidR="007A63E0" w:rsidRDefault="007A63E0" w:rsidP="007A63E0">
      <w:pPr>
        <w:pStyle w:val="Default"/>
        <w:jc w:val="both"/>
        <w:rPr>
          <w:sz w:val="22"/>
          <w:szCs w:val="22"/>
        </w:rPr>
      </w:pPr>
      <w:r>
        <w:rPr>
          <w:sz w:val="22"/>
          <w:szCs w:val="22"/>
        </w:rPr>
        <w:t xml:space="preserve"> </w:t>
      </w:r>
    </w:p>
    <w:p w:rsidR="007A63E0" w:rsidRDefault="007A63E0" w:rsidP="007A63E0">
      <w:pPr>
        <w:pStyle w:val="Default"/>
        <w:jc w:val="both"/>
        <w:rPr>
          <w:sz w:val="22"/>
          <w:szCs w:val="22"/>
        </w:rPr>
      </w:pPr>
      <w:r>
        <w:rPr>
          <w:sz w:val="22"/>
          <w:szCs w:val="22"/>
        </w:rPr>
        <w:t>La empresa adjudicataria deberá informar puntualmente a los representantes del Hospital de cualquier incidencia que se produzca en el desarrollo de su actividad y estará obligada, en todo momento, a permitir su acceso a las instalaciones así como revisar toda la documentación que se requiera.</w:t>
      </w:r>
    </w:p>
    <w:p w:rsidR="007A63E0" w:rsidRDefault="007A63E0" w:rsidP="007A63E0">
      <w:pPr>
        <w:pStyle w:val="Default"/>
        <w:jc w:val="both"/>
        <w:rPr>
          <w:sz w:val="22"/>
          <w:szCs w:val="22"/>
        </w:rPr>
      </w:pPr>
    </w:p>
    <w:p w:rsidR="007A63E0" w:rsidRDefault="007A63E0" w:rsidP="007A63E0">
      <w:pPr>
        <w:pStyle w:val="Default"/>
        <w:jc w:val="both"/>
        <w:rPr>
          <w:sz w:val="22"/>
          <w:szCs w:val="22"/>
        </w:rPr>
      </w:pPr>
      <w:r>
        <w:rPr>
          <w:sz w:val="22"/>
          <w:szCs w:val="22"/>
        </w:rPr>
        <w:t>Cuando lo requiera el Hospital, la empresa adjudicataria estará obligada a presentar las cuentas de explotación por todas las líneas de actividad, balances, documentación económica y documentación que se estime necesaria, relacionada con la gestión de los diversos servicios prestados en el Hospital.</w:t>
      </w:r>
    </w:p>
    <w:p w:rsidR="007A63E0" w:rsidRDefault="007A63E0" w:rsidP="007A63E0">
      <w:pPr>
        <w:pStyle w:val="Default"/>
        <w:jc w:val="both"/>
        <w:rPr>
          <w:b/>
          <w:bCs/>
          <w:color w:val="auto"/>
          <w:sz w:val="22"/>
          <w:szCs w:val="22"/>
        </w:rPr>
      </w:pPr>
    </w:p>
    <w:p w:rsidR="007A63E0" w:rsidRDefault="007A63E0" w:rsidP="007A63E0">
      <w:pPr>
        <w:pStyle w:val="Default"/>
        <w:jc w:val="both"/>
        <w:rPr>
          <w:sz w:val="22"/>
          <w:szCs w:val="22"/>
        </w:rPr>
      </w:pPr>
      <w:r>
        <w:rPr>
          <w:sz w:val="22"/>
          <w:szCs w:val="22"/>
        </w:rPr>
        <w:t>El HUVH podrá encargar externamente la realización de controles de calidad y auditorías sobre la calidad del servicio, el adjudicatario estará obligado a facilitar la realización de esta labor.</w:t>
      </w:r>
    </w:p>
    <w:p w:rsidR="007A63E0" w:rsidRDefault="007A63E0" w:rsidP="007A63E0">
      <w:pPr>
        <w:pStyle w:val="Default"/>
        <w:jc w:val="both"/>
        <w:rPr>
          <w:b/>
          <w:bCs/>
          <w:color w:val="auto"/>
          <w:sz w:val="22"/>
          <w:szCs w:val="22"/>
        </w:rPr>
      </w:pPr>
    </w:p>
    <w:p w:rsidR="00EC048C" w:rsidRDefault="00EC048C" w:rsidP="007A63E0">
      <w:pPr>
        <w:pStyle w:val="Default"/>
        <w:jc w:val="both"/>
        <w:rPr>
          <w:b/>
          <w:bCs/>
          <w:sz w:val="22"/>
          <w:szCs w:val="22"/>
        </w:rPr>
      </w:pPr>
    </w:p>
    <w:p w:rsidR="00061606" w:rsidRDefault="00061606" w:rsidP="007A63E0">
      <w:pPr>
        <w:pStyle w:val="Default"/>
        <w:jc w:val="both"/>
        <w:rPr>
          <w:b/>
          <w:bCs/>
          <w:sz w:val="22"/>
          <w:szCs w:val="22"/>
        </w:rPr>
      </w:pPr>
    </w:p>
    <w:p w:rsidR="00061606" w:rsidRDefault="00061606" w:rsidP="007A63E0">
      <w:pPr>
        <w:pStyle w:val="Default"/>
        <w:jc w:val="both"/>
        <w:rPr>
          <w:b/>
          <w:bCs/>
          <w:sz w:val="22"/>
          <w:szCs w:val="22"/>
        </w:rPr>
      </w:pPr>
    </w:p>
    <w:p w:rsidR="007A63E0" w:rsidRDefault="002D190D" w:rsidP="007A63E0">
      <w:pPr>
        <w:pStyle w:val="Default"/>
        <w:jc w:val="both"/>
        <w:rPr>
          <w:sz w:val="22"/>
          <w:szCs w:val="22"/>
        </w:rPr>
      </w:pPr>
      <w:r>
        <w:rPr>
          <w:b/>
          <w:bCs/>
          <w:sz w:val="22"/>
          <w:szCs w:val="22"/>
        </w:rPr>
        <w:t>10.2 Mecanismos de coordinación entre el HUVH y la empresa adjudicataria</w:t>
      </w:r>
    </w:p>
    <w:p w:rsidR="00565E42" w:rsidRDefault="00565E42" w:rsidP="00565E42">
      <w:pPr>
        <w:pStyle w:val="NormalWeb"/>
        <w:jc w:val="both"/>
        <w:rPr>
          <w:rFonts w:asciiTheme="minorHAnsi" w:hAnsiTheme="minorHAnsi"/>
          <w:color w:val="000000"/>
          <w:sz w:val="22"/>
          <w:szCs w:val="22"/>
          <w:lang w:val="ca-ES"/>
        </w:rPr>
      </w:pPr>
      <w:r w:rsidRPr="00565E42">
        <w:rPr>
          <w:rFonts w:asciiTheme="minorHAnsi" w:hAnsiTheme="minorHAnsi"/>
          <w:color w:val="000000"/>
          <w:sz w:val="22"/>
          <w:szCs w:val="22"/>
          <w:lang w:val="ca-ES"/>
        </w:rPr>
        <w:t>La voluntad de potenciar la eficiencia del servicio a lo largo del tiempo requiere la sistematización de mecanismos de coordinación entre ambas partes.</w:t>
      </w:r>
    </w:p>
    <w:p w:rsidR="00565E42" w:rsidRPr="00565E42" w:rsidRDefault="00565E42" w:rsidP="00565E42">
      <w:pPr>
        <w:pStyle w:val="NormalWeb"/>
        <w:jc w:val="both"/>
        <w:rPr>
          <w:rFonts w:asciiTheme="minorHAnsi" w:hAnsiTheme="minorHAnsi"/>
          <w:color w:val="000000"/>
          <w:sz w:val="22"/>
          <w:szCs w:val="22"/>
          <w:lang w:val="ca-ES"/>
        </w:rPr>
      </w:pPr>
      <w:r w:rsidRPr="00565E42">
        <w:rPr>
          <w:rFonts w:asciiTheme="minorHAnsi" w:hAnsiTheme="minorHAnsi"/>
          <w:color w:val="000000"/>
          <w:sz w:val="22"/>
          <w:szCs w:val="22"/>
          <w:lang w:val="ca-ES"/>
        </w:rPr>
        <w:t>Esta coordinación se llevará a cabo de la siguiente forma:</w:t>
      </w:r>
    </w:p>
    <w:p w:rsidR="00565E42" w:rsidRPr="00565E42" w:rsidRDefault="00565E42" w:rsidP="00565E42">
      <w:pPr>
        <w:pStyle w:val="NormalWeb"/>
        <w:jc w:val="both"/>
        <w:rPr>
          <w:rFonts w:asciiTheme="minorHAnsi" w:hAnsiTheme="minorHAnsi"/>
          <w:color w:val="000000"/>
          <w:sz w:val="22"/>
          <w:szCs w:val="22"/>
          <w:lang w:val="ca-ES"/>
        </w:rPr>
      </w:pPr>
      <w:r w:rsidRPr="00565E42">
        <w:rPr>
          <w:rFonts w:asciiTheme="minorHAnsi" w:hAnsiTheme="minorHAnsi"/>
          <w:color w:val="000000"/>
          <w:sz w:val="22"/>
          <w:szCs w:val="22"/>
          <w:lang w:val="ca-ES"/>
        </w:rPr>
        <w:t>- “In situ”, en lo que se refiere a la operativa diaria, mediante el diálogo entre la persona responsable de la coordinación designada por el HUVH y los responsables del servicio por parte de la empresa adjudicataria.</w:t>
      </w:r>
    </w:p>
    <w:p w:rsidR="00565E42" w:rsidRPr="00565E42" w:rsidRDefault="00565E42" w:rsidP="00565E42">
      <w:pPr>
        <w:pStyle w:val="NormalWeb"/>
        <w:jc w:val="both"/>
        <w:rPr>
          <w:rFonts w:asciiTheme="minorHAnsi" w:hAnsiTheme="minorHAnsi"/>
          <w:color w:val="000000"/>
          <w:sz w:val="22"/>
          <w:szCs w:val="22"/>
          <w:lang w:val="ca-ES"/>
        </w:rPr>
      </w:pPr>
      <w:r w:rsidRPr="00565E42">
        <w:rPr>
          <w:rFonts w:asciiTheme="minorHAnsi" w:hAnsiTheme="minorHAnsi"/>
          <w:color w:val="000000"/>
          <w:sz w:val="22"/>
          <w:szCs w:val="22"/>
          <w:lang w:val="ca-ES"/>
        </w:rPr>
        <w:t>La Empresa dispondrá de un servicio de “recojo de incidencias” con carácter permanente, a fin de poder comunicar las necesidades de actuación puntuales y urgentes. Cualquier cambio/incidencia de la operativa deberá ser comunicado vía e-mail con suficiente antelación.</w:t>
      </w:r>
    </w:p>
    <w:p w:rsidR="00565E42" w:rsidRPr="00565E42" w:rsidRDefault="00565E42" w:rsidP="00565E42">
      <w:pPr>
        <w:pStyle w:val="NormalWeb"/>
        <w:jc w:val="both"/>
        <w:rPr>
          <w:rFonts w:asciiTheme="minorHAnsi" w:hAnsiTheme="minorHAnsi"/>
          <w:color w:val="000000"/>
          <w:sz w:val="22"/>
          <w:szCs w:val="22"/>
          <w:lang w:val="ca-ES"/>
        </w:rPr>
      </w:pPr>
      <w:r w:rsidRPr="00565E42">
        <w:rPr>
          <w:rFonts w:asciiTheme="minorHAnsi" w:hAnsiTheme="minorHAnsi"/>
          <w:color w:val="000000"/>
          <w:sz w:val="22"/>
          <w:szCs w:val="22"/>
          <w:lang w:val="ca-ES"/>
        </w:rPr>
        <w:t>- "In situ", a través de los mecanismos de seguimiento de la calidad de la prestación del servicio.</w:t>
      </w:r>
    </w:p>
    <w:p w:rsidR="00565E42" w:rsidRPr="00565E42" w:rsidRDefault="00565E42" w:rsidP="00565E42">
      <w:pPr>
        <w:pStyle w:val="NormalWeb"/>
        <w:jc w:val="both"/>
        <w:rPr>
          <w:rFonts w:asciiTheme="minorHAnsi" w:hAnsiTheme="minorHAnsi"/>
          <w:color w:val="000000"/>
          <w:sz w:val="22"/>
          <w:szCs w:val="22"/>
          <w:lang w:val="ca-ES"/>
        </w:rPr>
      </w:pPr>
      <w:r w:rsidRPr="00565E42">
        <w:rPr>
          <w:rFonts w:asciiTheme="minorHAnsi" w:hAnsiTheme="minorHAnsi"/>
          <w:color w:val="000000"/>
          <w:sz w:val="22"/>
          <w:szCs w:val="22"/>
          <w:lang w:val="ca-ES"/>
        </w:rPr>
        <w:t>- Periódicamente, al menos una vez al cuatrimestre, oa petición de una de las dos partes, a través de unas sesiones de revisión y actualización de la operativa y resultados de la prestación del servicio, a nivel de los máximos responsables del servicio de la Empresa y del HUVH.</w:t>
      </w:r>
    </w:p>
    <w:p w:rsidR="00565E42" w:rsidRPr="00565E42" w:rsidRDefault="00565E42" w:rsidP="00565E42">
      <w:pPr>
        <w:pStyle w:val="NormalWeb"/>
        <w:jc w:val="both"/>
        <w:rPr>
          <w:rFonts w:asciiTheme="minorHAnsi" w:hAnsiTheme="minorHAnsi"/>
          <w:color w:val="000000"/>
          <w:sz w:val="22"/>
          <w:szCs w:val="22"/>
          <w:lang w:val="ca-ES"/>
        </w:rPr>
      </w:pPr>
      <w:r w:rsidRPr="00565E42">
        <w:rPr>
          <w:rFonts w:asciiTheme="minorHAnsi" w:hAnsiTheme="minorHAnsi"/>
          <w:color w:val="000000"/>
          <w:sz w:val="22"/>
          <w:szCs w:val="22"/>
          <w:lang w:val="ca-ES"/>
        </w:rPr>
        <w:t>En estas sesiones, se revisará especialmente, la distribución de tareas en función del balance de funcionamiento durante el último trimestre, de nuevas circunstancias, de propuestas de mejora, de resultados, etc.</w:t>
      </w:r>
    </w:p>
    <w:p w:rsidR="00565E42" w:rsidRPr="00565E42" w:rsidRDefault="00565E42" w:rsidP="00565E42">
      <w:pPr>
        <w:pStyle w:val="NormalWeb"/>
        <w:spacing w:before="0" w:beforeAutospacing="0" w:after="0" w:afterAutospacing="0"/>
        <w:jc w:val="both"/>
        <w:rPr>
          <w:rFonts w:asciiTheme="minorHAnsi" w:hAnsiTheme="minorHAnsi"/>
          <w:color w:val="000000"/>
          <w:sz w:val="22"/>
          <w:szCs w:val="22"/>
          <w:lang w:val="ca-ES"/>
        </w:rPr>
      </w:pPr>
      <w:r w:rsidRPr="00565E42">
        <w:rPr>
          <w:rFonts w:asciiTheme="minorHAnsi" w:hAnsiTheme="minorHAnsi"/>
          <w:color w:val="000000"/>
          <w:sz w:val="22"/>
          <w:szCs w:val="22"/>
          <w:lang w:val="ca-ES"/>
        </w:rPr>
        <w:lastRenderedPageBreak/>
        <w:t>Por otra parte, se podrá comprobar, mientras dure el contrato, el cumplimiento de las condiciones técnicas establecidas de los procesos de lavado, secado y transporte de la ropa, con visitas por parte de representantes del HUVH a las instalaciones de la Empresa.</w:t>
      </w:r>
    </w:p>
    <w:p w:rsidR="007A63E0" w:rsidRPr="00565E42" w:rsidRDefault="007A63E0" w:rsidP="007A63E0">
      <w:pPr>
        <w:pStyle w:val="Default"/>
        <w:jc w:val="both"/>
        <w:rPr>
          <w:b/>
          <w:bCs/>
          <w:color w:val="auto"/>
          <w:sz w:val="22"/>
          <w:szCs w:val="22"/>
          <w:lang w:val="es-ES_tradnl"/>
        </w:rPr>
      </w:pPr>
    </w:p>
    <w:p w:rsidR="00D96A76" w:rsidRDefault="00D96A76" w:rsidP="007A63E0">
      <w:pPr>
        <w:pStyle w:val="Default"/>
        <w:jc w:val="both"/>
        <w:rPr>
          <w:b/>
          <w:bCs/>
          <w:color w:val="auto"/>
          <w:sz w:val="22"/>
          <w:szCs w:val="22"/>
        </w:rPr>
      </w:pPr>
    </w:p>
    <w:p w:rsidR="005E5D11" w:rsidRDefault="005E5D11" w:rsidP="007A63E0">
      <w:pPr>
        <w:pStyle w:val="Default"/>
        <w:jc w:val="both"/>
        <w:rPr>
          <w:b/>
          <w:bCs/>
          <w:color w:val="auto"/>
          <w:sz w:val="22"/>
          <w:szCs w:val="22"/>
        </w:rPr>
      </w:pPr>
    </w:p>
    <w:p w:rsidR="00461BC7" w:rsidRDefault="00461BC7" w:rsidP="00061606">
      <w:pPr>
        <w:pStyle w:val="Default"/>
        <w:numPr>
          <w:ilvl w:val="1"/>
          <w:numId w:val="45"/>
        </w:numPr>
        <w:jc w:val="both"/>
        <w:rPr>
          <w:b/>
          <w:bCs/>
          <w:color w:val="auto"/>
          <w:sz w:val="22"/>
          <w:szCs w:val="22"/>
        </w:rPr>
      </w:pPr>
      <w:r>
        <w:rPr>
          <w:b/>
          <w:bCs/>
          <w:color w:val="auto"/>
          <w:sz w:val="22"/>
          <w:szCs w:val="22"/>
        </w:rPr>
        <w:t>Modelos de acuerdos de nivel del servicio e indicadores</w:t>
      </w:r>
    </w:p>
    <w:p w:rsidR="00461BC7" w:rsidRDefault="00461BC7" w:rsidP="007A63E0">
      <w:pPr>
        <w:pStyle w:val="Default"/>
        <w:jc w:val="both"/>
        <w:rPr>
          <w:b/>
          <w:bCs/>
          <w:color w:val="auto"/>
          <w:sz w:val="22"/>
          <w:szCs w:val="22"/>
        </w:rPr>
      </w:pPr>
    </w:p>
    <w:p w:rsidR="00461BC7" w:rsidRPr="00B17CBA" w:rsidRDefault="00061606" w:rsidP="00461BC7">
      <w:pPr>
        <w:spacing w:after="0" w:line="240" w:lineRule="auto"/>
        <w:jc w:val="both"/>
        <w:rPr>
          <w:rFonts w:cs="Arial"/>
          <w:bCs/>
          <w:u w:val="single"/>
        </w:rPr>
      </w:pPr>
      <w:r>
        <w:rPr>
          <w:rFonts w:cs="Arial"/>
          <w:bCs/>
          <w:u w:val="single"/>
        </w:rPr>
        <w:t>10.3.1 Definición de los estándares de calidad y cantidad</w:t>
      </w:r>
    </w:p>
    <w:p w:rsidR="00461BC7" w:rsidRPr="00B17CBA" w:rsidRDefault="00461BC7" w:rsidP="00461BC7">
      <w:pPr>
        <w:jc w:val="both"/>
        <w:rPr>
          <w:rFonts w:cs="Arial"/>
          <w:b/>
          <w:bCs/>
          <w:u w:val="single"/>
        </w:rPr>
      </w:pPr>
    </w:p>
    <w:p w:rsidR="00461BC7" w:rsidRPr="00461BC7" w:rsidRDefault="00461BC7" w:rsidP="00461BC7">
      <w:pPr>
        <w:jc w:val="both"/>
        <w:rPr>
          <w:rFonts w:cs="Arial"/>
        </w:rPr>
      </w:pPr>
      <w:r w:rsidRPr="00461BC7">
        <w:rPr>
          <w:rFonts w:cs="Arial"/>
        </w:rPr>
        <w:t>La detección de un mal funcionamiento en la gestión o ejecución del servicio de lavado, repaso y entrega de la ropa sobre la base del resultado de indicadores de control de calidad y cantidad supondrá la aplicación de una penalización en forma de deducción de la facturación adecuada.</w:t>
      </w:r>
    </w:p>
    <w:p w:rsidR="00061606" w:rsidRDefault="00061606" w:rsidP="00461BC7">
      <w:pPr>
        <w:jc w:val="both"/>
        <w:rPr>
          <w:rFonts w:cs="Arial"/>
        </w:rPr>
      </w:pPr>
    </w:p>
    <w:p w:rsidR="00061606" w:rsidRDefault="00061606" w:rsidP="00461BC7">
      <w:pPr>
        <w:jc w:val="both"/>
        <w:rPr>
          <w:rFonts w:cs="Arial"/>
        </w:rPr>
      </w:pPr>
    </w:p>
    <w:p w:rsidR="00061606" w:rsidRDefault="00061606" w:rsidP="00461BC7">
      <w:pPr>
        <w:jc w:val="both"/>
        <w:rPr>
          <w:rFonts w:cs="Arial"/>
        </w:rPr>
      </w:pPr>
    </w:p>
    <w:p w:rsidR="003A439A" w:rsidRDefault="00061606" w:rsidP="00461BC7">
      <w:pPr>
        <w:jc w:val="both"/>
        <w:rPr>
          <w:rFonts w:cs="Arial"/>
        </w:rPr>
      </w:pPr>
      <w:r>
        <w:rPr>
          <w:rFonts w:cs="Arial"/>
        </w:rPr>
        <w:t>A continuación se detallan los indicadores de calidad a evaluar:</w:t>
      </w:r>
    </w:p>
    <w:p w:rsidR="005E5D11" w:rsidRPr="00461BC7" w:rsidRDefault="005E5D11" w:rsidP="00461BC7">
      <w:pPr>
        <w:jc w:val="both"/>
        <w:rPr>
          <w:rFonts w:cs="Arial"/>
        </w:rPr>
      </w:pPr>
    </w:p>
    <w:tbl>
      <w:tblPr>
        <w:tblW w:w="6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9"/>
        <w:gridCol w:w="1974"/>
      </w:tblGrid>
      <w:tr w:rsidR="00461BC7" w:rsidRPr="00461BC7" w:rsidTr="00461BC7">
        <w:trPr>
          <w:trHeight w:val="334"/>
          <w:jc w:val="center"/>
        </w:trPr>
        <w:tc>
          <w:tcPr>
            <w:tcW w:w="4359" w:type="dxa"/>
            <w:shd w:val="clear" w:color="auto" w:fill="BFBFBF" w:themeFill="background1" w:themeFillShade="BF"/>
            <w:vAlign w:val="center"/>
          </w:tcPr>
          <w:p w:rsidR="00461BC7" w:rsidRPr="00461BC7" w:rsidRDefault="00461BC7" w:rsidP="00461BC7">
            <w:pPr>
              <w:pStyle w:val="Pargrafdellista"/>
              <w:ind w:left="0"/>
              <w:rPr>
                <w:rFonts w:cs="Arial"/>
                <w:b/>
              </w:rPr>
            </w:pPr>
            <w:r w:rsidRPr="00461BC7">
              <w:rPr>
                <w:rFonts w:cs="Arial"/>
                <w:b/>
              </w:rPr>
              <w:t>Indicador</w:t>
            </w:r>
          </w:p>
        </w:tc>
        <w:tc>
          <w:tcPr>
            <w:tcW w:w="1974" w:type="dxa"/>
            <w:shd w:val="clear" w:color="auto" w:fill="BFBFBF" w:themeFill="background1" w:themeFillShade="BF"/>
            <w:vAlign w:val="center"/>
          </w:tcPr>
          <w:p w:rsidR="00461BC7" w:rsidRPr="00461BC7" w:rsidRDefault="00461BC7" w:rsidP="00461BC7">
            <w:pPr>
              <w:pStyle w:val="Pargrafdellista"/>
              <w:ind w:left="0"/>
              <w:jc w:val="center"/>
              <w:rPr>
                <w:rFonts w:cs="Arial"/>
                <w:b/>
              </w:rPr>
            </w:pPr>
            <w:r w:rsidRPr="00461BC7">
              <w:rPr>
                <w:rFonts w:cs="Arial"/>
                <w:b/>
              </w:rPr>
              <w:t>Periodicidad</w:t>
            </w:r>
          </w:p>
        </w:tc>
      </w:tr>
      <w:tr w:rsidR="00461BC7" w:rsidRPr="00461BC7" w:rsidTr="00461BC7">
        <w:trPr>
          <w:trHeight w:val="334"/>
          <w:jc w:val="center"/>
        </w:trPr>
        <w:tc>
          <w:tcPr>
            <w:tcW w:w="4359" w:type="dxa"/>
            <w:vAlign w:val="center"/>
          </w:tcPr>
          <w:p w:rsidR="00461BC7" w:rsidRPr="00461BC7" w:rsidRDefault="00461BC7" w:rsidP="00461BC7">
            <w:pPr>
              <w:pStyle w:val="Pargrafdellista"/>
              <w:ind w:left="142"/>
              <w:rPr>
                <w:rFonts w:cs="Arial"/>
              </w:rPr>
            </w:pPr>
            <w:r w:rsidRPr="00461BC7">
              <w:rPr>
                <w:rFonts w:cs="Arial"/>
              </w:rPr>
              <w:t>I1 Control de peso</w:t>
            </w:r>
          </w:p>
        </w:tc>
        <w:tc>
          <w:tcPr>
            <w:tcW w:w="1974" w:type="dxa"/>
            <w:vAlign w:val="center"/>
          </w:tcPr>
          <w:p w:rsidR="00461BC7" w:rsidRPr="00461BC7" w:rsidRDefault="00461BC7" w:rsidP="00461BC7">
            <w:pPr>
              <w:pStyle w:val="Pargrafdellista"/>
              <w:ind w:left="0"/>
              <w:jc w:val="center"/>
              <w:rPr>
                <w:rFonts w:cs="Arial"/>
              </w:rPr>
            </w:pPr>
            <w:r w:rsidRPr="00461BC7">
              <w:rPr>
                <w:rFonts w:cs="Arial"/>
              </w:rPr>
              <w:t>mensual</w:t>
            </w:r>
          </w:p>
        </w:tc>
      </w:tr>
      <w:tr w:rsidR="00461BC7" w:rsidRPr="00461BC7" w:rsidTr="00461BC7">
        <w:trPr>
          <w:trHeight w:val="334"/>
          <w:jc w:val="center"/>
        </w:trPr>
        <w:tc>
          <w:tcPr>
            <w:tcW w:w="4359" w:type="dxa"/>
            <w:vAlign w:val="center"/>
          </w:tcPr>
          <w:p w:rsidR="00461BC7" w:rsidRPr="00461BC7" w:rsidRDefault="00461BC7" w:rsidP="00461BC7">
            <w:pPr>
              <w:pStyle w:val="Pargrafdellista"/>
              <w:ind w:left="142"/>
              <w:rPr>
                <w:rFonts w:cs="Arial"/>
              </w:rPr>
            </w:pPr>
            <w:r w:rsidRPr="00461BC7">
              <w:rPr>
                <w:rFonts w:cs="Arial"/>
              </w:rPr>
              <w:t>I2 Control de horario de servicio</w:t>
            </w:r>
          </w:p>
        </w:tc>
        <w:tc>
          <w:tcPr>
            <w:tcW w:w="1974" w:type="dxa"/>
            <w:vAlign w:val="center"/>
          </w:tcPr>
          <w:p w:rsidR="00461BC7" w:rsidRPr="00461BC7" w:rsidRDefault="00461BC7" w:rsidP="00461BC7">
            <w:pPr>
              <w:pStyle w:val="Pargrafdellista"/>
              <w:ind w:left="0"/>
              <w:jc w:val="center"/>
              <w:rPr>
                <w:rFonts w:cs="Arial"/>
              </w:rPr>
            </w:pPr>
            <w:r w:rsidRPr="00461BC7">
              <w:rPr>
                <w:rFonts w:cs="Arial"/>
              </w:rPr>
              <w:t>mensual</w:t>
            </w:r>
          </w:p>
        </w:tc>
      </w:tr>
      <w:tr w:rsidR="00461BC7" w:rsidRPr="00461BC7" w:rsidTr="00461BC7">
        <w:trPr>
          <w:trHeight w:val="334"/>
          <w:jc w:val="center"/>
        </w:trPr>
        <w:tc>
          <w:tcPr>
            <w:tcW w:w="4359" w:type="dxa"/>
            <w:vAlign w:val="center"/>
          </w:tcPr>
          <w:p w:rsidR="00461BC7" w:rsidRPr="00461BC7" w:rsidRDefault="00461BC7" w:rsidP="00461BC7">
            <w:pPr>
              <w:pStyle w:val="Pargrafdellista"/>
              <w:ind w:left="142"/>
              <w:rPr>
                <w:rFonts w:cs="Arial"/>
              </w:rPr>
            </w:pPr>
            <w:r w:rsidRPr="00461BC7">
              <w:rPr>
                <w:rFonts w:cs="Arial"/>
              </w:rPr>
              <w:t>I3 Calidad del lavado</w:t>
            </w:r>
          </w:p>
        </w:tc>
        <w:tc>
          <w:tcPr>
            <w:tcW w:w="1974" w:type="dxa"/>
            <w:vAlign w:val="center"/>
          </w:tcPr>
          <w:p w:rsidR="00461BC7" w:rsidRPr="00461BC7" w:rsidRDefault="00461BC7" w:rsidP="00461BC7">
            <w:pPr>
              <w:pStyle w:val="Pargrafdellista"/>
              <w:ind w:left="0"/>
              <w:jc w:val="center"/>
              <w:rPr>
                <w:rFonts w:cs="Arial"/>
              </w:rPr>
            </w:pPr>
            <w:r w:rsidRPr="00461BC7">
              <w:rPr>
                <w:rFonts w:cs="Arial"/>
              </w:rPr>
              <w:t>mensual</w:t>
            </w:r>
          </w:p>
        </w:tc>
      </w:tr>
      <w:tr w:rsidR="00461BC7" w:rsidRPr="00461BC7" w:rsidTr="00461BC7">
        <w:trPr>
          <w:trHeight w:val="334"/>
          <w:jc w:val="center"/>
        </w:trPr>
        <w:tc>
          <w:tcPr>
            <w:tcW w:w="4359" w:type="dxa"/>
            <w:vAlign w:val="center"/>
          </w:tcPr>
          <w:p w:rsidR="00461BC7" w:rsidRPr="00461BC7" w:rsidRDefault="00461BC7" w:rsidP="00461BC7">
            <w:pPr>
              <w:pStyle w:val="Pargrafdellista"/>
              <w:ind w:left="142"/>
              <w:rPr>
                <w:rFonts w:cs="Arial"/>
              </w:rPr>
            </w:pPr>
            <w:r w:rsidRPr="00461BC7">
              <w:rPr>
                <w:rFonts w:cs="Arial"/>
              </w:rPr>
              <w:t>I4 Calidad del repaso y costura</w:t>
            </w:r>
          </w:p>
        </w:tc>
        <w:tc>
          <w:tcPr>
            <w:tcW w:w="1974" w:type="dxa"/>
            <w:vAlign w:val="center"/>
          </w:tcPr>
          <w:p w:rsidR="00461BC7" w:rsidRPr="00461BC7" w:rsidRDefault="00461BC7" w:rsidP="00461BC7">
            <w:pPr>
              <w:pStyle w:val="Pargrafdellista"/>
              <w:ind w:left="0"/>
              <w:jc w:val="center"/>
              <w:rPr>
                <w:rFonts w:cs="Arial"/>
              </w:rPr>
            </w:pPr>
            <w:r w:rsidRPr="00461BC7">
              <w:rPr>
                <w:rFonts w:cs="Arial"/>
              </w:rPr>
              <w:t>mensual</w:t>
            </w:r>
          </w:p>
        </w:tc>
      </w:tr>
    </w:tbl>
    <w:p w:rsidR="00461BC7" w:rsidRDefault="00461BC7" w:rsidP="00461BC7">
      <w:pPr>
        <w:jc w:val="both"/>
        <w:rPr>
          <w:rFonts w:cs="Arial"/>
        </w:rPr>
      </w:pPr>
    </w:p>
    <w:p w:rsidR="00461BC7" w:rsidRPr="00B17CBA" w:rsidRDefault="00061606" w:rsidP="00B17CBA">
      <w:pPr>
        <w:pStyle w:val="Pargrafdellista"/>
        <w:spacing w:after="0" w:line="240" w:lineRule="auto"/>
        <w:ind w:left="0"/>
        <w:jc w:val="both"/>
        <w:rPr>
          <w:rFonts w:cs="Arial"/>
          <w:bCs/>
          <w:u w:val="single"/>
        </w:rPr>
      </w:pPr>
      <w:bookmarkStart w:id="1" w:name="_Toc452718110"/>
      <w:bookmarkStart w:id="2" w:name="_Toc453745151"/>
      <w:bookmarkStart w:id="3" w:name="_Toc456966228"/>
      <w:r>
        <w:rPr>
          <w:rFonts w:cs="Arial"/>
          <w:bCs/>
          <w:u w:val="single"/>
        </w:rPr>
        <w:t>10.3.2 Definición de los indicadores de calidad y cantidad</w:t>
      </w:r>
    </w:p>
    <w:bookmarkEnd w:id="1"/>
    <w:bookmarkEnd w:id="2"/>
    <w:bookmarkEnd w:id="3"/>
    <w:p w:rsidR="00461BC7" w:rsidRPr="00B17CBA" w:rsidRDefault="00461BC7" w:rsidP="00461BC7">
      <w:pPr>
        <w:jc w:val="both"/>
        <w:rPr>
          <w:rFonts w:cs="Arial"/>
          <w:u w:val="single"/>
        </w:rPr>
      </w:pPr>
    </w:p>
    <w:p w:rsidR="00461BC7" w:rsidRPr="00461BC7" w:rsidRDefault="00461BC7" w:rsidP="00461BC7">
      <w:pPr>
        <w:jc w:val="both"/>
        <w:rPr>
          <w:rFonts w:cs="Arial"/>
          <w:b/>
          <w:i/>
        </w:rPr>
      </w:pPr>
      <w:r w:rsidRPr="00461BC7">
        <w:rPr>
          <w:rFonts w:cs="Arial"/>
          <w:b/>
          <w:i/>
        </w:rPr>
        <w:t>I1. Control de peso (cantidad)</w:t>
      </w:r>
    </w:p>
    <w:p w:rsidR="00461BC7" w:rsidRPr="00461BC7" w:rsidRDefault="00461BC7" w:rsidP="00461BC7">
      <w:pPr>
        <w:pStyle w:val="Pargrafdellista"/>
        <w:ind w:left="0"/>
        <w:jc w:val="both"/>
        <w:rPr>
          <w:rFonts w:cs="Arial"/>
        </w:rPr>
      </w:pPr>
      <w:r w:rsidRPr="00461BC7">
        <w:rPr>
          <w:rFonts w:cs="Arial"/>
        </w:rPr>
        <w:t>Este indicador se obtendrá diariamente mediante el resto del peso de la ropa sucia (pesada en el HUVH) y el peso de la ropa limpia (especificado en el albarán de servicio entregado por la empresa). El valor límite será del 8%</w:t>
      </w:r>
    </w:p>
    <w:p w:rsidR="00461BC7" w:rsidRPr="00461BC7" w:rsidRDefault="00461BC7" w:rsidP="00461BC7">
      <w:pPr>
        <w:pStyle w:val="Pargrafdellista"/>
        <w:ind w:left="0"/>
        <w:jc w:val="both"/>
        <w:rPr>
          <w:rFonts w:cs="Arial"/>
        </w:rPr>
      </w:pPr>
    </w:p>
    <w:p w:rsidR="00461BC7" w:rsidRPr="00461BC7" w:rsidRDefault="00461BC7" w:rsidP="00461BC7">
      <w:pPr>
        <w:pStyle w:val="Pargrafdellista"/>
        <w:ind w:left="1418"/>
        <w:jc w:val="both"/>
        <w:rPr>
          <w:rFonts w:cs="Arial"/>
          <w:i/>
        </w:rPr>
      </w:pPr>
      <w:r w:rsidRPr="00461BC7">
        <w:rPr>
          <w:rFonts w:cs="Arial"/>
        </w:rPr>
        <w:lastRenderedPageBreak/>
        <w:tab/>
      </w:r>
      <w:r w:rsidRPr="00461BC7">
        <w:rPr>
          <w:rFonts w:cs="Arial"/>
          <w:i/>
        </w:rPr>
        <w:t>% (kilos ropa sucia - kilos ropa limpia entregada) ≤ 8%</w:t>
      </w:r>
    </w:p>
    <w:p w:rsidR="00461BC7" w:rsidRPr="00461BC7" w:rsidRDefault="00461BC7" w:rsidP="00461BC7">
      <w:pPr>
        <w:pStyle w:val="Pargrafdellista"/>
        <w:ind w:left="0"/>
        <w:jc w:val="both"/>
        <w:rPr>
          <w:rFonts w:cs="Arial"/>
        </w:rPr>
      </w:pPr>
    </w:p>
    <w:p w:rsidR="00846FE9" w:rsidRDefault="00461BC7" w:rsidP="00846FE9">
      <w:pPr>
        <w:pStyle w:val="Pargrafdellista"/>
        <w:ind w:left="0"/>
        <w:jc w:val="both"/>
        <w:rPr>
          <w:rFonts w:cs="Arial"/>
          <w:b/>
          <w:i/>
        </w:rPr>
      </w:pPr>
      <w:r w:rsidRPr="00461BC7">
        <w:rPr>
          <w:rFonts w:cs="Arial"/>
        </w:rPr>
        <w:t>El HUVH comprobará aleatoriamente el peso de ropa limpia entregada en el albarán. El no desempeño equivaldrá a una penalización PI1 = 1%, a descontar en la facturación.</w:t>
      </w:r>
    </w:p>
    <w:p w:rsidR="00461BC7" w:rsidRPr="00461BC7" w:rsidRDefault="00461BC7" w:rsidP="00461BC7">
      <w:pPr>
        <w:jc w:val="both"/>
        <w:rPr>
          <w:rFonts w:cs="Arial"/>
          <w:i/>
        </w:rPr>
      </w:pPr>
      <w:r w:rsidRPr="00461BC7">
        <w:rPr>
          <w:rFonts w:cs="Arial"/>
          <w:b/>
          <w:i/>
        </w:rPr>
        <w:t>I2. Control automático de horario del servicio</w:t>
      </w:r>
    </w:p>
    <w:p w:rsidR="00461BC7" w:rsidRPr="00461BC7" w:rsidRDefault="00461BC7" w:rsidP="00461BC7">
      <w:pPr>
        <w:jc w:val="both"/>
        <w:rPr>
          <w:rFonts w:cs="Arial"/>
        </w:rPr>
      </w:pPr>
      <w:r w:rsidRPr="00461BC7">
        <w:rPr>
          <w:rFonts w:cs="Arial"/>
        </w:rPr>
        <w:t>Este indicador se calculará teniendo en cuenta el número de incidencias mensual de retraso horario en la entrega de la ropa. El valor máximo sin penalización será de 3 retrasos mensuales.</w:t>
      </w:r>
    </w:p>
    <w:p w:rsidR="00461BC7" w:rsidRPr="00461BC7" w:rsidRDefault="00461BC7" w:rsidP="00461BC7">
      <w:pPr>
        <w:jc w:val="both"/>
        <w:rPr>
          <w:rFonts w:cs="Arial"/>
        </w:rPr>
      </w:pPr>
      <w:r w:rsidRPr="00461BC7">
        <w:rPr>
          <w:rFonts w:cs="Arial"/>
        </w:rPr>
        <w:t>A partir del tercer incumplimiento del horario no justificado, equivaldrá a una penalización PI2 = 1% por cada no desempeño a descontar en la facturación.</w:t>
      </w:r>
    </w:p>
    <w:p w:rsidR="00A64EC9" w:rsidRDefault="00A64EC9" w:rsidP="00461BC7">
      <w:pPr>
        <w:jc w:val="both"/>
        <w:rPr>
          <w:rFonts w:cs="Arial"/>
          <w:b/>
          <w:i/>
        </w:rPr>
      </w:pPr>
    </w:p>
    <w:p w:rsidR="00A64EC9" w:rsidRDefault="00A64EC9" w:rsidP="00461BC7">
      <w:pPr>
        <w:jc w:val="both"/>
        <w:rPr>
          <w:rFonts w:cs="Arial"/>
          <w:b/>
          <w:i/>
        </w:rPr>
      </w:pPr>
    </w:p>
    <w:p w:rsidR="00461BC7" w:rsidRPr="00461BC7" w:rsidRDefault="00461BC7" w:rsidP="00461BC7">
      <w:pPr>
        <w:jc w:val="both"/>
        <w:rPr>
          <w:rFonts w:cs="Arial"/>
          <w:b/>
          <w:i/>
        </w:rPr>
      </w:pPr>
      <w:r w:rsidRPr="00461BC7">
        <w:rPr>
          <w:rFonts w:cs="Arial"/>
          <w:b/>
          <w:i/>
        </w:rPr>
        <w:t>I3. Calidad del lavado</w:t>
      </w:r>
    </w:p>
    <w:p w:rsidR="00461BC7" w:rsidRPr="00461BC7" w:rsidRDefault="00461BC7" w:rsidP="00461BC7">
      <w:pPr>
        <w:jc w:val="both"/>
        <w:rPr>
          <w:rFonts w:cs="Arial"/>
        </w:rPr>
      </w:pPr>
      <w:r w:rsidRPr="00461BC7">
        <w:rPr>
          <w:rFonts w:cs="Arial"/>
        </w:rPr>
        <w:t>Este indicador consta de dos partes: la ropa de desecho detectada en el servicio o usuario y la ropa de desecho detectada en la Lencería. La suma de las incidencias no podrán superar más de 5% respecto al total de kilos de ropa limpia mensual, tal y como se especifica en el punto 2.4 de este pliego.</w:t>
      </w:r>
    </w:p>
    <w:p w:rsidR="00461BC7" w:rsidRDefault="00461BC7" w:rsidP="00461BC7">
      <w:pPr>
        <w:jc w:val="both"/>
        <w:rPr>
          <w:rFonts w:cs="Arial"/>
        </w:rPr>
      </w:pPr>
      <w:r w:rsidRPr="00461BC7">
        <w:rPr>
          <w:rFonts w:cs="Arial"/>
        </w:rPr>
        <w:t>El no cumplimiento de este indicador tendrá una penalización del P13=2% a descontar en la facturación.</w:t>
      </w:r>
    </w:p>
    <w:p w:rsidR="00461BC7" w:rsidRPr="00461BC7" w:rsidRDefault="00461BC7" w:rsidP="00461BC7">
      <w:pPr>
        <w:jc w:val="both"/>
        <w:rPr>
          <w:rFonts w:cs="Arial"/>
          <w:b/>
          <w:i/>
        </w:rPr>
      </w:pPr>
      <w:r w:rsidRPr="00461BC7">
        <w:rPr>
          <w:rFonts w:cs="Arial"/>
          <w:b/>
          <w:i/>
        </w:rPr>
        <w:t>I4. Calidad del repaso y costura</w:t>
      </w:r>
    </w:p>
    <w:p w:rsidR="00461BC7" w:rsidRPr="00461BC7" w:rsidRDefault="00461BC7" w:rsidP="00461BC7">
      <w:pPr>
        <w:jc w:val="both"/>
        <w:rPr>
          <w:rFonts w:cs="Arial"/>
        </w:rPr>
      </w:pPr>
      <w:r w:rsidRPr="00461BC7">
        <w:rPr>
          <w:rFonts w:cs="Arial"/>
        </w:rPr>
        <w:t>En relación con la costura, se realizarán controles de calidad por parte del personal de lencería. La evidencia de más de un 2% de deficiencias en la costura supondrá la correspondiente penalización.</w:t>
      </w:r>
    </w:p>
    <w:p w:rsidR="00461BC7" w:rsidRPr="00461BC7" w:rsidRDefault="00461BC7" w:rsidP="00461BC7">
      <w:pPr>
        <w:jc w:val="both"/>
        <w:rPr>
          <w:rFonts w:cs="Arial"/>
          <w:b/>
        </w:rPr>
      </w:pPr>
      <w:r w:rsidRPr="00461BC7">
        <w:rPr>
          <w:rFonts w:cs="Arial"/>
        </w:rPr>
        <w:t>Por este indicador, cada no desempeño equivaldrá a una penalización PI4 = 1%</w:t>
      </w:r>
    </w:p>
    <w:p w:rsidR="005E5D11" w:rsidRDefault="005E5D11" w:rsidP="00B17CBA">
      <w:pPr>
        <w:spacing w:after="0" w:line="240" w:lineRule="auto"/>
        <w:jc w:val="both"/>
        <w:rPr>
          <w:rFonts w:cs="Arial"/>
          <w:bCs/>
          <w:u w:val="single"/>
        </w:rPr>
      </w:pPr>
      <w:bookmarkStart w:id="4" w:name="_Toc452718111"/>
      <w:bookmarkStart w:id="5" w:name="_Toc453745152"/>
      <w:bookmarkStart w:id="6" w:name="_Toc456966229"/>
    </w:p>
    <w:p w:rsidR="00461BC7" w:rsidRPr="00B17CBA" w:rsidRDefault="00061606" w:rsidP="00B17CBA">
      <w:pPr>
        <w:spacing w:after="0" w:line="240" w:lineRule="auto"/>
        <w:jc w:val="both"/>
        <w:rPr>
          <w:rFonts w:cs="Arial"/>
          <w:u w:val="single"/>
        </w:rPr>
      </w:pPr>
      <w:r>
        <w:rPr>
          <w:rFonts w:cs="Arial"/>
          <w:bCs/>
          <w:u w:val="single"/>
        </w:rPr>
        <w:t>10.3.3 Penalizaciones</w:t>
      </w:r>
      <w:r w:rsidR="00461BC7" w:rsidRPr="00B17CBA">
        <w:rPr>
          <w:rFonts w:cs="Arial"/>
          <w:u w:val="single"/>
        </w:rPr>
        <w:t>asociadas</w:t>
      </w:r>
      <w:bookmarkEnd w:id="4"/>
      <w:bookmarkEnd w:id="5"/>
      <w:bookmarkEnd w:id="6"/>
    </w:p>
    <w:p w:rsidR="00461BC7" w:rsidRPr="00461BC7" w:rsidRDefault="00461BC7" w:rsidP="00461BC7">
      <w:pPr>
        <w:pStyle w:val="Pargrafdellista"/>
        <w:jc w:val="both"/>
        <w:rPr>
          <w:rFonts w:cs="Arial"/>
          <w:b/>
        </w:rPr>
      </w:pPr>
    </w:p>
    <w:p w:rsidR="00461BC7" w:rsidRPr="00461BC7" w:rsidRDefault="00461BC7" w:rsidP="00461BC7">
      <w:pPr>
        <w:jc w:val="both"/>
        <w:rPr>
          <w:rFonts w:cs="Arial"/>
          <w:b/>
        </w:rPr>
      </w:pPr>
      <w:r w:rsidRPr="00461BC7">
        <w:rPr>
          <w:rFonts w:cs="Arial"/>
        </w:rPr>
        <w:t>A continuación se expone la formulación de sistema de penalizaciones asociada al sistema de indicadores:</w:t>
      </w:r>
    </w:p>
    <w:p w:rsidR="00461BC7" w:rsidRPr="00461BC7" w:rsidRDefault="00461BC7" w:rsidP="00461BC7">
      <w:pPr>
        <w:jc w:val="center"/>
        <w:rPr>
          <w:rFonts w:cs="Arial"/>
          <w:i/>
        </w:rPr>
      </w:pPr>
      <w:r w:rsidRPr="00461BC7">
        <w:rPr>
          <w:rFonts w:cs="Arial"/>
          <w:i/>
        </w:rPr>
        <w:t>CPM (%) = PI1 + PI2 + PI3 + PI4</w:t>
      </w:r>
    </w:p>
    <w:p w:rsidR="00461BC7" w:rsidRPr="00461BC7" w:rsidRDefault="00461BC7" w:rsidP="00461BC7">
      <w:pPr>
        <w:jc w:val="both"/>
        <w:rPr>
          <w:rFonts w:cs="Arial"/>
        </w:rPr>
      </w:pPr>
      <w:r w:rsidRPr="00461BC7">
        <w:rPr>
          <w:rFonts w:cs="Arial"/>
        </w:rPr>
        <w:t>Donde CPM es el coeficiente de penalización mensual sobre la cuota del contrato y PIi es el coeficiente de penalización parcial por el indicador Ii.</w:t>
      </w:r>
    </w:p>
    <w:p w:rsidR="00461BC7" w:rsidRPr="00461BC7" w:rsidRDefault="00461BC7" w:rsidP="00461BC7">
      <w:pPr>
        <w:jc w:val="both"/>
        <w:rPr>
          <w:rFonts w:cs="Arial"/>
        </w:rPr>
      </w:pPr>
      <w:r w:rsidRPr="00461BC7">
        <w:rPr>
          <w:rFonts w:cs="Arial"/>
        </w:rPr>
        <w:t>El nivel de penalización de cada indicador va en relación con el nivel de calidad que se obtenga.</w:t>
      </w:r>
    </w:p>
    <w:p w:rsidR="00461BC7" w:rsidRPr="00461BC7" w:rsidRDefault="00461BC7" w:rsidP="00461BC7">
      <w:pPr>
        <w:jc w:val="both"/>
        <w:rPr>
          <w:rFonts w:cs="Arial"/>
        </w:rPr>
      </w:pPr>
      <w:r w:rsidRPr="00461BC7">
        <w:rPr>
          <w:rFonts w:cs="Arial"/>
        </w:rPr>
        <w:lastRenderedPageBreak/>
        <w:t>La penalización mensual máxima equivaldrá al 10% de la retribución mensual de la empresa.</w:t>
      </w:r>
    </w:p>
    <w:p w:rsidR="00461BC7" w:rsidRPr="00461BC7" w:rsidRDefault="00461BC7" w:rsidP="00461BC7">
      <w:pPr>
        <w:jc w:val="both"/>
        <w:rPr>
          <w:rFonts w:cs="Arial"/>
        </w:rPr>
      </w:pPr>
      <w:r w:rsidRPr="00461BC7">
        <w:rPr>
          <w:rFonts w:cs="Arial"/>
        </w:rPr>
        <w:t>La obtención de un CPM igual o superior al máximo (≥10%) durante tres (3) meses consecutivos podrá ser motivo de extinción del contrato.</w:t>
      </w:r>
    </w:p>
    <w:p w:rsidR="00461BC7" w:rsidRPr="00461BC7" w:rsidRDefault="00461BC7" w:rsidP="00461BC7">
      <w:pPr>
        <w:jc w:val="both"/>
        <w:rPr>
          <w:rFonts w:cs="Arial"/>
        </w:rPr>
      </w:pPr>
      <w:r w:rsidRPr="00461BC7">
        <w:rPr>
          <w:rFonts w:cs="Arial"/>
        </w:rPr>
        <w:t>Cuando sea necesario, se realizará una reunión mensual entre ambas partes contratantes para poder discriminar si el no cumplimento de alguno de los requerimientos valorados es justificado, y como consecuencia, se exime de la penalización correspondiente a la Empresa.</w:t>
      </w:r>
    </w:p>
    <w:p w:rsidR="00461BC7" w:rsidRPr="00461BC7" w:rsidRDefault="00461BC7" w:rsidP="00461BC7">
      <w:pPr>
        <w:tabs>
          <w:tab w:val="left" w:pos="1134"/>
        </w:tabs>
        <w:jc w:val="both"/>
        <w:rPr>
          <w:rFonts w:cs="Arial"/>
        </w:rPr>
      </w:pPr>
      <w:r w:rsidRPr="00461BC7">
        <w:rPr>
          <w:rFonts w:cs="Arial"/>
        </w:rPr>
        <w:t>También será causa de extinción del contrato:</w:t>
      </w:r>
    </w:p>
    <w:p w:rsidR="00461BC7" w:rsidRPr="00817A2E" w:rsidRDefault="00461BC7" w:rsidP="00461BC7">
      <w:pPr>
        <w:pStyle w:val="Textindependent"/>
        <w:widowControl/>
        <w:numPr>
          <w:ilvl w:val="0"/>
          <w:numId w:val="30"/>
        </w:numPr>
        <w:autoSpaceDE/>
        <w:autoSpaceDN/>
        <w:jc w:val="both"/>
        <w:rPr>
          <w:rFonts w:asciiTheme="minorHAnsi" w:hAnsiTheme="minorHAnsi" w:cs="Arial"/>
          <w:b/>
          <w:sz w:val="22"/>
          <w:szCs w:val="22"/>
        </w:rPr>
      </w:pPr>
      <w:r w:rsidRPr="00817A2E">
        <w:rPr>
          <w:rFonts w:asciiTheme="minorHAnsi" w:hAnsiTheme="minorHAnsi" w:cs="Arial"/>
          <w:sz w:val="22"/>
          <w:szCs w:val="22"/>
        </w:rPr>
        <w:t>El retraso en la entrega de ropa superior a 48 horas.</w:t>
      </w:r>
    </w:p>
    <w:p w:rsidR="00461BC7" w:rsidRPr="00817A2E" w:rsidRDefault="00461BC7" w:rsidP="00461BC7">
      <w:pPr>
        <w:pStyle w:val="Textindependent"/>
        <w:ind w:left="720"/>
        <w:rPr>
          <w:rFonts w:asciiTheme="minorHAnsi" w:hAnsiTheme="minorHAnsi" w:cs="Arial"/>
          <w:b/>
          <w:sz w:val="22"/>
          <w:szCs w:val="22"/>
        </w:rPr>
      </w:pPr>
    </w:p>
    <w:p w:rsidR="00461BC7" w:rsidRPr="00817A2E" w:rsidRDefault="00461BC7" w:rsidP="00461BC7">
      <w:pPr>
        <w:pStyle w:val="Textindependent"/>
        <w:widowControl/>
        <w:numPr>
          <w:ilvl w:val="0"/>
          <w:numId w:val="30"/>
        </w:numPr>
        <w:autoSpaceDE/>
        <w:autoSpaceDN/>
        <w:jc w:val="both"/>
        <w:rPr>
          <w:rFonts w:asciiTheme="minorHAnsi" w:hAnsiTheme="minorHAnsi" w:cs="Arial"/>
          <w:b/>
          <w:sz w:val="22"/>
          <w:szCs w:val="22"/>
        </w:rPr>
      </w:pPr>
      <w:r w:rsidRPr="00817A2E">
        <w:rPr>
          <w:rFonts w:asciiTheme="minorHAnsi" w:hAnsiTheme="minorHAnsi" w:cs="Arial"/>
          <w:sz w:val="22"/>
          <w:szCs w:val="22"/>
        </w:rPr>
        <w:t>La entrega de la ropa excesivamente húmeda.</w:t>
      </w:r>
    </w:p>
    <w:p w:rsidR="00461BC7" w:rsidRPr="00817A2E" w:rsidRDefault="00461BC7" w:rsidP="00461BC7">
      <w:pPr>
        <w:pStyle w:val="Textindependent"/>
        <w:rPr>
          <w:rFonts w:asciiTheme="minorHAnsi" w:hAnsiTheme="minorHAnsi" w:cs="Arial"/>
          <w:b/>
          <w:sz w:val="22"/>
          <w:szCs w:val="22"/>
        </w:rPr>
      </w:pPr>
    </w:p>
    <w:p w:rsidR="00461BC7" w:rsidRPr="00061606" w:rsidRDefault="00461BC7" w:rsidP="00461BC7">
      <w:pPr>
        <w:pStyle w:val="Textindependent"/>
        <w:widowControl/>
        <w:numPr>
          <w:ilvl w:val="0"/>
          <w:numId w:val="30"/>
        </w:numPr>
        <w:autoSpaceDE/>
        <w:autoSpaceDN/>
        <w:jc w:val="both"/>
        <w:rPr>
          <w:rFonts w:asciiTheme="minorHAnsi" w:hAnsiTheme="minorHAnsi" w:cs="Arial"/>
          <w:b/>
          <w:sz w:val="22"/>
          <w:szCs w:val="22"/>
        </w:rPr>
      </w:pPr>
      <w:r w:rsidRPr="00817A2E">
        <w:rPr>
          <w:rFonts w:asciiTheme="minorHAnsi" w:hAnsiTheme="minorHAnsi" w:cs="Arial"/>
          <w:sz w:val="22"/>
          <w:szCs w:val="22"/>
        </w:rPr>
        <w:t>La entrega de la ropa cuando no cumpla las condiciones de limpieza requeridas o cualquier otra circunstancia que altere gravemente la reposición y distribución de la ropa de uniformidad.</w:t>
      </w:r>
    </w:p>
    <w:p w:rsidR="00061606" w:rsidRDefault="00061606" w:rsidP="00061606">
      <w:pPr>
        <w:pStyle w:val="Textindependent"/>
        <w:widowControl/>
        <w:autoSpaceDE/>
        <w:autoSpaceDN/>
        <w:jc w:val="both"/>
        <w:rPr>
          <w:rFonts w:asciiTheme="minorHAnsi" w:hAnsiTheme="minorHAnsi" w:cs="Arial"/>
          <w:b/>
          <w:sz w:val="22"/>
          <w:szCs w:val="22"/>
        </w:rPr>
      </w:pPr>
    </w:p>
    <w:p w:rsidR="007A63E0" w:rsidRDefault="00061606" w:rsidP="007A63E0">
      <w:pPr>
        <w:pStyle w:val="Default"/>
        <w:jc w:val="both"/>
        <w:rPr>
          <w:color w:val="auto"/>
          <w:sz w:val="22"/>
          <w:szCs w:val="22"/>
        </w:rPr>
      </w:pPr>
      <w:r>
        <w:rPr>
          <w:b/>
          <w:bCs/>
          <w:color w:val="auto"/>
          <w:sz w:val="22"/>
          <w:szCs w:val="22"/>
        </w:rPr>
        <w:t>10.4 Incidencias observadas en el seguimiento de la oferta y sanciones aplicables</w:t>
      </w:r>
    </w:p>
    <w:p w:rsidR="007A63E0" w:rsidRDefault="007A63E0" w:rsidP="007A63E0">
      <w:pPr>
        <w:pStyle w:val="Default"/>
        <w:jc w:val="both"/>
        <w:rPr>
          <w:color w:val="auto"/>
          <w:sz w:val="22"/>
          <w:szCs w:val="22"/>
        </w:rPr>
      </w:pPr>
    </w:p>
    <w:p w:rsidR="00C31D05" w:rsidRDefault="00C31D05" w:rsidP="00C31D05">
      <w:pPr>
        <w:pStyle w:val="Default"/>
        <w:jc w:val="both"/>
        <w:rPr>
          <w:color w:val="auto"/>
          <w:sz w:val="22"/>
          <w:szCs w:val="22"/>
        </w:rPr>
      </w:pPr>
      <w:r>
        <w:rPr>
          <w:color w:val="auto"/>
          <w:sz w:val="22"/>
          <w:szCs w:val="22"/>
        </w:rPr>
        <w:t>Los incumplimientos en las condiciones establecidas en el contrato quedarán regulados de acuerdo con el anexo 10 del PCAP en referencia al régimen de incumplimientos y aplicación de penalizaciones.</w:t>
      </w:r>
    </w:p>
    <w:p w:rsidR="00C31D05" w:rsidRDefault="00C31D05" w:rsidP="00C31D05">
      <w:pPr>
        <w:pStyle w:val="Default"/>
        <w:jc w:val="both"/>
        <w:rPr>
          <w:color w:val="auto"/>
          <w:sz w:val="22"/>
          <w:szCs w:val="22"/>
        </w:rPr>
      </w:pPr>
      <w:r>
        <w:rPr>
          <w:color w:val="auto"/>
          <w:sz w:val="22"/>
          <w:szCs w:val="22"/>
        </w:rPr>
        <w:t xml:space="preserve"> </w:t>
      </w:r>
    </w:p>
    <w:p w:rsidR="00C31D05" w:rsidRDefault="00C31D05" w:rsidP="00C31D05">
      <w:pPr>
        <w:pStyle w:val="Default"/>
        <w:jc w:val="both"/>
        <w:rPr>
          <w:color w:val="auto"/>
          <w:sz w:val="22"/>
          <w:szCs w:val="22"/>
        </w:rPr>
      </w:pPr>
      <w:r>
        <w:rPr>
          <w:color w:val="auto"/>
          <w:sz w:val="22"/>
          <w:szCs w:val="22"/>
        </w:rPr>
        <w:t>En caso de que al Hospital se le impusiera alguna sanción o se le derivara algún tipo de responsabilidad por parte de la autoridad competente, a consecuencia del incumplimiento de medidas por parte de la empresa contratada, el Hospital repercutirá y deducirá estas cantidades de las facturas que deba abonar a la empresa contratada.</w:t>
      </w:r>
    </w:p>
    <w:p w:rsidR="00C31D05" w:rsidRDefault="00C31D05" w:rsidP="00C31D05">
      <w:pPr>
        <w:pStyle w:val="Default"/>
        <w:jc w:val="both"/>
        <w:rPr>
          <w:color w:val="auto"/>
          <w:sz w:val="22"/>
          <w:szCs w:val="22"/>
        </w:rPr>
      </w:pPr>
      <w:r>
        <w:rPr>
          <w:color w:val="auto"/>
          <w:sz w:val="22"/>
          <w:szCs w:val="22"/>
        </w:rPr>
        <w:t xml:space="preserve"> </w:t>
      </w:r>
    </w:p>
    <w:p w:rsidR="00C31D05" w:rsidRPr="0088494D" w:rsidRDefault="00C31D05" w:rsidP="00C31D05">
      <w:pPr>
        <w:spacing w:after="0"/>
        <w:jc w:val="both"/>
        <w:rPr>
          <w:highlight w:val="yellow"/>
        </w:rPr>
      </w:pPr>
      <w:r>
        <w:t>El Hospital podrá aplicar otras sanciones si durante la vigencia del contrato lo considera oportuno, previa notificación a la empresa adjudicataria. Estas sanciones podrán ser de carácter leve, grave o muy grave. Su reiteración podría repercutir en la rescisión del contrato. En todo lo que se refiere a la prestación del servicio, debe atenderse a lo estipulado en la legislación vigente y en el Pliego de condiciones administrativas particulares.</w:t>
      </w:r>
    </w:p>
    <w:p w:rsidR="007A63E0" w:rsidRDefault="00C31D05" w:rsidP="00C31D05">
      <w:pPr>
        <w:pStyle w:val="Capalera"/>
        <w:tabs>
          <w:tab w:val="clear" w:pos="4252"/>
          <w:tab w:val="clear" w:pos="8504"/>
        </w:tabs>
        <w:jc w:val="both"/>
        <w:rPr>
          <w:rFonts w:ascii="Calibri" w:hAnsi="Calibri" w:cs="Arial"/>
        </w:rPr>
      </w:pPr>
      <w:r w:rsidRPr="009E493E">
        <w:rPr>
          <w:rFonts w:ascii="Calibri" w:hAnsi="Calibri" w:cs="Arial"/>
        </w:rPr>
        <w:t>En cualquier caso el importe total de sanciones mensuales está limitado a lo que aparece en el PCAP. El importe de la sanción se deducirá de la facturación del mes siguiente.</w:t>
      </w:r>
    </w:p>
    <w:p w:rsidR="00061606" w:rsidRPr="003D6C1E" w:rsidRDefault="00061606" w:rsidP="00C31D05">
      <w:pPr>
        <w:pStyle w:val="Capalera"/>
        <w:tabs>
          <w:tab w:val="clear" w:pos="4252"/>
          <w:tab w:val="clear" w:pos="8504"/>
        </w:tabs>
        <w:jc w:val="both"/>
        <w:rPr>
          <w:rFonts w:ascii="Calibri" w:hAnsi="Calibri" w:cs="Arial"/>
          <w:b/>
        </w:rPr>
      </w:pPr>
    </w:p>
    <w:p w:rsidR="007A63E0" w:rsidRDefault="007A63E0" w:rsidP="007A63E0">
      <w:pPr>
        <w:pStyle w:val="Capalera"/>
        <w:tabs>
          <w:tab w:val="clear" w:pos="4252"/>
          <w:tab w:val="clear" w:pos="8504"/>
        </w:tabs>
        <w:jc w:val="both"/>
        <w:rPr>
          <w:rFonts w:ascii="Calibri" w:hAnsi="Calibri" w:cs="Arial"/>
          <w:b/>
        </w:rPr>
      </w:pPr>
    </w:p>
    <w:p w:rsidR="007A63E0" w:rsidRPr="003D6C1E" w:rsidRDefault="00061606" w:rsidP="007A63E0">
      <w:pPr>
        <w:pStyle w:val="Capalera"/>
        <w:tabs>
          <w:tab w:val="clear" w:pos="4252"/>
          <w:tab w:val="clear" w:pos="8504"/>
        </w:tabs>
        <w:jc w:val="both"/>
        <w:rPr>
          <w:rFonts w:ascii="Calibri" w:hAnsi="Calibri" w:cs="Arial"/>
          <w:b/>
        </w:rPr>
      </w:pPr>
      <w:r>
        <w:rPr>
          <w:rFonts w:cs="Arial"/>
          <w:b/>
        </w:rPr>
        <w:t>10.5</w:t>
      </w:r>
      <w:r w:rsidR="007A63E0" w:rsidRPr="003D6C1E">
        <w:rPr>
          <w:rFonts w:ascii="Calibri" w:hAnsi="Calibri" w:cs="Arial"/>
          <w:b/>
        </w:rPr>
        <w:t>Causas de la resolución de la contratación</w:t>
      </w:r>
    </w:p>
    <w:p w:rsidR="007A63E0" w:rsidRPr="003D6C1E" w:rsidRDefault="007A63E0" w:rsidP="007A63E0">
      <w:pPr>
        <w:pStyle w:val="Capalera"/>
        <w:tabs>
          <w:tab w:val="clear" w:pos="4252"/>
          <w:tab w:val="clear" w:pos="8504"/>
        </w:tabs>
        <w:jc w:val="both"/>
        <w:rPr>
          <w:rFonts w:ascii="Calibri" w:hAnsi="Calibri" w:cs="Arial"/>
          <w:b/>
        </w:rPr>
      </w:pPr>
    </w:p>
    <w:p w:rsidR="007A63E0" w:rsidRPr="003D6C1E" w:rsidRDefault="007A63E0" w:rsidP="007A63E0">
      <w:pPr>
        <w:pStyle w:val="Capalera"/>
        <w:tabs>
          <w:tab w:val="clear" w:pos="4252"/>
          <w:tab w:val="clear" w:pos="8504"/>
        </w:tabs>
        <w:jc w:val="both"/>
        <w:rPr>
          <w:rFonts w:ascii="Calibri" w:hAnsi="Calibri" w:cs="Arial"/>
        </w:rPr>
      </w:pPr>
      <w:r w:rsidRPr="003D6C1E">
        <w:rPr>
          <w:rFonts w:ascii="Calibri" w:hAnsi="Calibri" w:cs="Arial"/>
        </w:rPr>
        <w:t>Serán causa de resolución de la contratación, los siguientes supuestos:</w:t>
      </w:r>
    </w:p>
    <w:p w:rsidR="007A63E0" w:rsidRPr="003D6C1E" w:rsidRDefault="007A63E0" w:rsidP="007A63E0">
      <w:pPr>
        <w:pStyle w:val="Capalera"/>
        <w:tabs>
          <w:tab w:val="clear" w:pos="4252"/>
          <w:tab w:val="clear" w:pos="8504"/>
        </w:tabs>
        <w:jc w:val="both"/>
        <w:rPr>
          <w:rFonts w:ascii="Calibri" w:hAnsi="Calibri" w:cs="Arial"/>
        </w:rPr>
      </w:pPr>
    </w:p>
    <w:p w:rsidR="007A63E0" w:rsidRPr="003D6C1E" w:rsidRDefault="007A63E0" w:rsidP="007A63E0">
      <w:pPr>
        <w:pStyle w:val="Capalera"/>
        <w:numPr>
          <w:ilvl w:val="0"/>
          <w:numId w:val="9"/>
        </w:numPr>
        <w:tabs>
          <w:tab w:val="clear" w:pos="4252"/>
          <w:tab w:val="clear" w:pos="8504"/>
        </w:tabs>
        <w:jc w:val="both"/>
        <w:rPr>
          <w:rFonts w:ascii="Calibri" w:hAnsi="Calibri" w:cs="Arial"/>
        </w:rPr>
      </w:pPr>
      <w:r w:rsidRPr="003D6C1E">
        <w:rPr>
          <w:rFonts w:ascii="Calibri" w:hAnsi="Calibri" w:cs="Arial"/>
        </w:rPr>
        <w:t xml:space="preserve">El Hospital podrá rescindir el contrato y proceder a su liquidación, si se interrumpe la prestación del servicio por parte del contratista, salvo en caso de huelga legal, la empresa contratista se </w:t>
      </w:r>
      <w:r w:rsidRPr="003D6C1E">
        <w:rPr>
          <w:rFonts w:ascii="Calibri" w:hAnsi="Calibri" w:cs="Arial"/>
        </w:rPr>
        <w:lastRenderedPageBreak/>
        <w:t>comprometerá a ofrecer las soluciones que garanticen los servicios mínimos imprescindibles que determine la Administración.</w:t>
      </w:r>
    </w:p>
    <w:p w:rsidR="00D96A76" w:rsidRPr="003D6C1E" w:rsidRDefault="00D96A76" w:rsidP="007A63E0">
      <w:pPr>
        <w:pStyle w:val="Capalera"/>
        <w:tabs>
          <w:tab w:val="clear" w:pos="4252"/>
          <w:tab w:val="clear" w:pos="8504"/>
        </w:tabs>
        <w:jc w:val="both"/>
        <w:rPr>
          <w:rFonts w:ascii="Calibri" w:hAnsi="Calibri" w:cs="Arial"/>
          <w:b/>
        </w:rPr>
      </w:pPr>
    </w:p>
    <w:p w:rsidR="007A63E0" w:rsidRPr="003D6C1E" w:rsidRDefault="007A63E0" w:rsidP="007A63E0">
      <w:pPr>
        <w:pStyle w:val="Capalera"/>
        <w:numPr>
          <w:ilvl w:val="0"/>
          <w:numId w:val="9"/>
        </w:numPr>
        <w:tabs>
          <w:tab w:val="clear" w:pos="4252"/>
          <w:tab w:val="clear" w:pos="8504"/>
        </w:tabs>
        <w:jc w:val="both"/>
        <w:rPr>
          <w:rFonts w:ascii="Calibri" w:hAnsi="Calibri" w:cs="Arial"/>
        </w:rPr>
      </w:pPr>
      <w:r w:rsidRPr="003D6C1E">
        <w:rPr>
          <w:rFonts w:ascii="Calibri" w:hAnsi="Calibri" w:cs="Arial"/>
        </w:rPr>
        <w:t>El incumplimiento de alguna de las obligaciones contenidas en el contrato, las reiteradas deficiencias en la ejecución de las prestaciones, el comportamiento irregular del personal de la empresa, las causas indicadas en el presente Pliego, las indicadas por la legislación vigente, la suspensión del servicio por razones de interés público y el incumplimiento de las obligaciones establecidas en los convenios.</w:t>
      </w:r>
    </w:p>
    <w:p w:rsidR="007A63E0" w:rsidRPr="003D6C1E" w:rsidRDefault="007A63E0" w:rsidP="007A63E0">
      <w:pPr>
        <w:pStyle w:val="Capalera"/>
        <w:tabs>
          <w:tab w:val="clear" w:pos="4252"/>
          <w:tab w:val="clear" w:pos="8504"/>
        </w:tabs>
        <w:jc w:val="both"/>
        <w:rPr>
          <w:rFonts w:ascii="Calibri" w:hAnsi="Calibri" w:cs="Arial"/>
        </w:rPr>
      </w:pPr>
    </w:p>
    <w:p w:rsidR="007A63E0" w:rsidRPr="003D6C1E" w:rsidRDefault="007A63E0" w:rsidP="007A63E0">
      <w:pPr>
        <w:pStyle w:val="Capalera"/>
        <w:numPr>
          <w:ilvl w:val="0"/>
          <w:numId w:val="8"/>
        </w:numPr>
        <w:tabs>
          <w:tab w:val="clear" w:pos="4252"/>
          <w:tab w:val="clear" w:pos="8504"/>
        </w:tabs>
        <w:jc w:val="both"/>
        <w:rPr>
          <w:rFonts w:ascii="Calibri" w:hAnsi="Calibri" w:cs="Arial"/>
        </w:rPr>
      </w:pPr>
      <w:r w:rsidRPr="003D6C1E">
        <w:rPr>
          <w:rFonts w:ascii="Calibri" w:hAnsi="Calibri" w:cs="Arial"/>
        </w:rPr>
        <w:t>Por resultados de la calidad inferiores a los exigidos.</w:t>
      </w:r>
    </w:p>
    <w:p w:rsidR="009F423E" w:rsidRDefault="009F423E" w:rsidP="009A2CD2">
      <w:pPr>
        <w:spacing w:after="0"/>
        <w:rPr>
          <w:rFonts w:cstheme="minorHAnsi"/>
        </w:rPr>
      </w:pPr>
    </w:p>
    <w:p w:rsidR="003E0E2D" w:rsidRDefault="003E0E2D" w:rsidP="009A2CD2">
      <w:pPr>
        <w:spacing w:after="0"/>
        <w:rPr>
          <w:rFonts w:cstheme="minorHAnsi"/>
        </w:rPr>
      </w:pPr>
    </w:p>
    <w:p w:rsidR="002D249B" w:rsidRDefault="002D249B" w:rsidP="009A2CD2">
      <w:pPr>
        <w:spacing w:after="0"/>
        <w:rPr>
          <w:rFonts w:cstheme="minorHAnsi"/>
        </w:rPr>
      </w:pPr>
    </w:p>
    <w:p w:rsidR="00061606" w:rsidRDefault="00061606" w:rsidP="009A2CD2">
      <w:pPr>
        <w:spacing w:after="0"/>
        <w:rPr>
          <w:rFonts w:cstheme="minorHAnsi"/>
        </w:rPr>
      </w:pPr>
    </w:p>
    <w:p w:rsidR="00061606" w:rsidRDefault="00061606" w:rsidP="009A2CD2">
      <w:pPr>
        <w:spacing w:after="0"/>
        <w:rPr>
          <w:rFonts w:cstheme="minorHAnsi"/>
        </w:rPr>
      </w:pPr>
    </w:p>
    <w:p w:rsidR="009F423E" w:rsidRPr="00032E5A" w:rsidRDefault="00DF6A06" w:rsidP="009F423E">
      <w:pPr>
        <w:spacing w:after="0"/>
        <w:rPr>
          <w:rFonts w:cstheme="minorHAnsi"/>
        </w:rPr>
      </w:pPr>
      <w:r>
        <w:rPr>
          <w:rFonts w:cstheme="minorHAnsi"/>
        </w:rPr>
        <w:t>David Pahissa López</w:t>
      </w:r>
    </w:p>
    <w:p w:rsidR="009F423E" w:rsidRPr="00032E5A" w:rsidRDefault="00BE5405" w:rsidP="009F423E">
      <w:pPr>
        <w:spacing w:after="0"/>
        <w:rPr>
          <w:rFonts w:cstheme="minorHAnsi"/>
        </w:rPr>
      </w:pPr>
      <w:r>
        <w:rPr>
          <w:rFonts w:cstheme="minorHAnsi"/>
        </w:rPr>
        <w:t>Subdirector de gestión económica</w:t>
      </w:r>
    </w:p>
    <w:p w:rsidR="00DF6A06" w:rsidRDefault="009F423E" w:rsidP="009F423E">
      <w:pPr>
        <w:spacing w:after="0"/>
        <w:rPr>
          <w:rFonts w:cstheme="minorHAnsi"/>
        </w:rPr>
      </w:pPr>
      <w:r w:rsidRPr="00032E5A">
        <w:rPr>
          <w:rFonts w:cstheme="minorHAnsi"/>
        </w:rPr>
        <w:t>Hospital Universitario Vall d'Hebron</w:t>
      </w:r>
    </w:p>
    <w:sectPr w:rsidR="00DF6A06" w:rsidSect="00490DEE">
      <w:headerReference w:type="default" r:id="rId11"/>
      <w:footerReference w:type="default" r:id="rId12"/>
      <w:pgSz w:w="11906" w:h="16838"/>
      <w:pgMar w:top="2552" w:right="1134"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3B3" w:rsidRDefault="001A13B3" w:rsidP="003D654A">
      <w:pPr>
        <w:spacing w:after="0" w:line="240" w:lineRule="auto"/>
      </w:pPr>
      <w:r>
        <w:separator/>
      </w:r>
    </w:p>
  </w:endnote>
  <w:endnote w:type="continuationSeparator" w:id="0">
    <w:p w:rsidR="001A13B3" w:rsidRDefault="001A13B3" w:rsidP="003D6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90D" w:rsidRDefault="002D190D" w:rsidP="00815054">
    <w:pPr>
      <w:pStyle w:val="Peu"/>
    </w:pPr>
  </w:p>
  <w:p w:rsidR="002D190D" w:rsidRDefault="002D190D" w:rsidP="00815054">
    <w:pPr>
      <w:pStyle w:val="Peu"/>
      <w:jc w:val="center"/>
    </w:pPr>
    <w:r>
      <w:rPr>
        <w:noProof/>
        <w:lang w:eastAsia="ca-ES"/>
      </w:rPr>
      <mc:AlternateContent>
        <mc:Choice Requires="wps">
          <w:drawing>
            <wp:anchor distT="0" distB="0" distL="114300" distR="114300" simplePos="0" relativeHeight="251661312" behindDoc="0" locked="0" layoutInCell="1" allowOverlap="1">
              <wp:simplePos x="0" y="0"/>
              <wp:positionH relativeFrom="column">
                <wp:posOffset>-17145</wp:posOffset>
              </wp:positionH>
              <wp:positionV relativeFrom="paragraph">
                <wp:posOffset>-78740</wp:posOffset>
              </wp:positionV>
              <wp:extent cx="5469890" cy="3810"/>
              <wp:effectExtent l="11430" t="6985" r="5080" b="825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69890" cy="3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529FBF" id="_x0000_t32" coordsize="21600,21600" o:spt="32" o:oned="t" path="m,l21600,21600e" filled="f">
              <v:path arrowok="t" fillok="f" o:connecttype="none"/>
              <o:lock v:ext="edit" shapetype="t"/>
            </v:shapetype>
            <v:shape id="AutoShape 1" o:spid="_x0000_s1026" type="#_x0000_t32" style="position:absolute;margin-left:-1.35pt;margin-top:-6.2pt;width:430.7pt;height:.3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"/>
          </w:pict>
        </mc:Fallback>
      </mc:AlternateContent>
    </w:r>
    <w:r>
      <w:t xml:space="preserve">                                                                                                                                                  Página</w:t>
    </w:r>
    <w:sdt>
      <w:sdtPr>
        <w:id w:val="23823644"/>
        <w:docPartObj>
          <w:docPartGallery w:val="Page Numbers (Bottom of Page)"/>
          <w:docPartUnique/>
        </w:docPartObj>
      </w:sdtPr>
      <w:sdtEndPr/>
      <w:sdtContent>
        <w:r>
          <w:fldChar w:fldCharType="begin"/>
        </w:r>
        <w:r>
          <w:instrText xml:space="preserve"> PAGE   \* MERGEFORMAT </w:instrText>
        </w:r>
        <w:r>
          <w:fldChar w:fldCharType="separate"/>
        </w:r>
        <w:r w:rsidR="00207C89">
          <w:rPr>
            <w:noProof/>
          </w:rPr>
          <w:t>4</w:t>
        </w:r>
        <w:r>
          <w:rPr>
            <w:noProof/>
          </w:rPr>
          <w:fldChar w:fldCharType="end"/>
        </w:r>
      </w:sdtContent>
    </w:sdt>
  </w:p>
  <w:p w:rsidR="002D190D" w:rsidRDefault="002D190D">
    <w:pPr>
      <w:pStyle w:val="Peu"/>
      <w:jc w:val="center"/>
    </w:pPr>
  </w:p>
  <w:p w:rsidR="002D190D" w:rsidRDefault="002D190D">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3B3" w:rsidRDefault="001A13B3" w:rsidP="003D654A">
      <w:pPr>
        <w:spacing w:after="0" w:line="240" w:lineRule="auto"/>
      </w:pPr>
      <w:r>
        <w:separator/>
      </w:r>
    </w:p>
  </w:footnote>
  <w:footnote w:type="continuationSeparator" w:id="0">
    <w:p w:rsidR="001A13B3" w:rsidRDefault="001A13B3" w:rsidP="003D65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90D" w:rsidRDefault="002D190D" w:rsidP="00B06D81">
    <w:pPr>
      <w:pStyle w:val="Capalera"/>
      <w:tabs>
        <w:tab w:val="right" w:pos="8789"/>
      </w:tabs>
      <w:ind w:right="-285"/>
    </w:pPr>
    <w:r>
      <w:rPr>
        <w:noProof/>
        <w:lang w:eastAsia="ca-ES"/>
      </w:rPr>
      <w:drawing>
        <wp:anchor distT="0" distB="0" distL="114300" distR="114300" simplePos="0" relativeHeight="251664384" behindDoc="0" locked="0" layoutInCell="1" allowOverlap="1">
          <wp:simplePos x="0" y="0"/>
          <wp:positionH relativeFrom="column">
            <wp:posOffset>-504190</wp:posOffset>
          </wp:positionH>
          <wp:positionV relativeFrom="paragraph">
            <wp:posOffset>-322580</wp:posOffset>
          </wp:positionV>
          <wp:extent cx="1885950" cy="416560"/>
          <wp:effectExtent l="19050" t="0" r="0" b="0"/>
          <wp:wrapSquare wrapText="bothSides"/>
          <wp:docPr id="3" name="Imatge 1" descr="Captura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a 3.PNG"/>
                  <pic:cNvPicPr/>
                </pic:nvPicPr>
                <pic:blipFill>
                  <a:blip r:embed="rId1"/>
                  <a:stretch>
                    <a:fillRect/>
                  </a:stretch>
                </pic:blipFill>
                <pic:spPr>
                  <a:xfrm>
                    <a:off x="0" y="0"/>
                    <a:ext cx="1885950" cy="416560"/>
                  </a:xfrm>
                  <a:prstGeom prst="rect">
                    <a:avLst/>
                  </a:prstGeom>
                </pic:spPr>
              </pic:pic>
            </a:graphicData>
          </a:graphic>
        </wp:anchor>
      </w:drawing>
    </w:r>
  </w:p>
  <w:tbl>
    <w:tblPr>
      <w:tblW w:w="9889" w:type="dxa"/>
      <w:tblInd w:w="-728" w:type="dxa"/>
      <w:tblBorders>
        <w:top w:val="single" w:sz="8" w:space="0" w:color="8DB3E2" w:themeColor="text2" w:themeTint="66"/>
        <w:left w:val="single" w:sz="8" w:space="0" w:color="8DB3E2" w:themeColor="text2" w:themeTint="66"/>
        <w:bottom w:val="single" w:sz="8" w:space="0" w:color="8DB3E2" w:themeColor="text2" w:themeTint="66"/>
        <w:right w:val="single" w:sz="8" w:space="0" w:color="8DB3E2" w:themeColor="text2" w:themeTint="66"/>
        <w:insideH w:val="single" w:sz="8" w:space="0" w:color="8DB3E2" w:themeColor="text2" w:themeTint="66"/>
        <w:insideV w:val="single" w:sz="8" w:space="0" w:color="8DB3E2" w:themeColor="text2" w:themeTint="66"/>
      </w:tblBorders>
      <w:shd w:val="clear" w:color="auto" w:fill="C6D9F1" w:themeFill="text2" w:themeFillTint="33"/>
      <w:tblLook w:val="04A0" w:firstRow="1" w:lastRow="0" w:firstColumn="1" w:lastColumn="0" w:noHBand="0" w:noVBand="1"/>
    </w:tblPr>
    <w:tblGrid>
      <w:gridCol w:w="6204"/>
      <w:gridCol w:w="3685"/>
    </w:tblGrid>
    <w:tr w:rsidR="002D190D" w:rsidRPr="00903279" w:rsidTr="006C4E4D">
      <w:trPr>
        <w:cantSplit/>
        <w:trHeight w:val="700"/>
      </w:trPr>
      <w:tc>
        <w:tcPr>
          <w:tcW w:w="6204" w:type="dxa"/>
          <w:vMerge w:val="restart"/>
          <w:shd w:val="clear" w:color="auto" w:fill="C6D9F1" w:themeFill="text2" w:themeFillTint="33"/>
          <w:vAlign w:val="center"/>
        </w:tcPr>
        <w:p w:rsidR="002D190D" w:rsidRPr="00F46797" w:rsidRDefault="002D190D" w:rsidP="006C4E4D">
          <w:pPr>
            <w:pStyle w:val="Capalera"/>
            <w:ind w:left="34"/>
            <w:jc w:val="center"/>
            <w:rPr>
              <w:rFonts w:cs="Arial"/>
              <w:b/>
              <w:bCs/>
            </w:rPr>
          </w:pPr>
        </w:p>
        <w:p w:rsidR="002D190D" w:rsidRPr="00F46797" w:rsidRDefault="002D190D" w:rsidP="006C4E4D">
          <w:pPr>
            <w:pStyle w:val="Capalera"/>
            <w:jc w:val="center"/>
            <w:rPr>
              <w:rFonts w:cs="Arial"/>
              <w:b/>
              <w:bCs/>
            </w:rPr>
          </w:pPr>
          <w:r w:rsidRPr="00F46797">
            <w:rPr>
              <w:rFonts w:cs="Arial"/>
              <w:b/>
              <w:bCs/>
            </w:rPr>
            <w:t>EXPEDIENTE PARA LA CONTRATACIÓN DEL SERVICIO DE GESTIÓN DE LAVADO Y DISPENSACIÓN DE UNIFORMIDAD EN EL HOSPITAL UNIVERSITARIO VALLE DE HEBRON</w:t>
          </w:r>
        </w:p>
        <w:p w:rsidR="002D190D" w:rsidRPr="00F46797" w:rsidRDefault="002D190D" w:rsidP="006C4E4D">
          <w:pPr>
            <w:pStyle w:val="Capalera"/>
            <w:ind w:left="34" w:hanging="34"/>
            <w:jc w:val="center"/>
            <w:rPr>
              <w:rFonts w:ascii="Calibri" w:hAnsi="Calibri" w:cs="Arial"/>
              <w:bCs/>
            </w:rPr>
          </w:pPr>
        </w:p>
      </w:tc>
      <w:tc>
        <w:tcPr>
          <w:tcW w:w="3685" w:type="dxa"/>
          <w:shd w:val="clear" w:color="auto" w:fill="C6D9F1" w:themeFill="text2" w:themeFillTint="33"/>
          <w:vAlign w:val="center"/>
        </w:tcPr>
        <w:p w:rsidR="002D190D" w:rsidRPr="00D77A61" w:rsidRDefault="002D190D" w:rsidP="006C4E4D">
          <w:pPr>
            <w:pStyle w:val="Capalera"/>
            <w:jc w:val="center"/>
            <w:rPr>
              <w:rFonts w:cs="Arial"/>
              <w:b/>
              <w:bCs/>
            </w:rPr>
          </w:pPr>
          <w:r>
            <w:rPr>
              <w:rFonts w:cs="Arial"/>
              <w:b/>
              <w:bCs/>
            </w:rPr>
            <w:t>Pliego de prescripciones técnicas</w:t>
          </w:r>
        </w:p>
      </w:tc>
    </w:tr>
    <w:tr w:rsidR="002D190D" w:rsidTr="006C4E4D">
      <w:trPr>
        <w:cantSplit/>
        <w:trHeight w:val="367"/>
      </w:trPr>
      <w:tc>
        <w:tcPr>
          <w:tcW w:w="6204" w:type="dxa"/>
          <w:vMerge/>
          <w:shd w:val="clear" w:color="auto" w:fill="C6D9F1" w:themeFill="text2" w:themeFillTint="33"/>
        </w:tcPr>
        <w:p w:rsidR="002D190D" w:rsidRPr="00F46797" w:rsidRDefault="002D190D" w:rsidP="006C4E4D">
          <w:pPr>
            <w:pStyle w:val="Capalera"/>
            <w:rPr>
              <w:rFonts w:ascii="Calibri" w:hAnsi="Calibri" w:cs="Arial"/>
              <w:b/>
              <w:bCs/>
            </w:rPr>
          </w:pPr>
        </w:p>
      </w:tc>
      <w:tc>
        <w:tcPr>
          <w:tcW w:w="3685" w:type="dxa"/>
          <w:shd w:val="clear" w:color="auto" w:fill="C6D9F1" w:themeFill="text2" w:themeFillTint="33"/>
          <w:vAlign w:val="center"/>
        </w:tcPr>
        <w:p w:rsidR="002D190D" w:rsidRPr="004D7344" w:rsidRDefault="00894442" w:rsidP="00BE23BC">
          <w:pPr>
            <w:pStyle w:val="Capalera"/>
            <w:jc w:val="center"/>
            <w:rPr>
              <w:rFonts w:cs="Arial"/>
              <w:b/>
              <w:bCs/>
              <w:color w:val="FF0000"/>
            </w:rPr>
          </w:pPr>
          <w:r w:rsidRPr="00821BC6">
            <w:rPr>
              <w:rFonts w:cs="Arial"/>
              <w:b/>
              <w:bCs/>
            </w:rPr>
            <w:t>CSE/AH01/</w:t>
          </w:r>
          <w:r w:rsidRPr="006221F8">
            <w:rPr>
              <w:rFonts w:ascii="Calibri" w:eastAsia="Times New Roman" w:hAnsi="Calibri" w:cs="Calibri"/>
              <w:b/>
              <w:color w:val="000000"/>
            </w:rPr>
            <w:t>1101429518</w:t>
          </w:r>
          <w:r w:rsidRPr="00821BC6">
            <w:rPr>
              <w:rFonts w:cs="Arial"/>
              <w:b/>
              <w:bCs/>
            </w:rPr>
            <w:t>/25/PO</w:t>
          </w:r>
        </w:p>
      </w:tc>
    </w:tr>
  </w:tbl>
  <w:p w:rsidR="002D190D" w:rsidRDefault="002D190D" w:rsidP="00B06D81">
    <w:pPr>
      <w:pStyle w:val="Capalera"/>
      <w:tabs>
        <w:tab w:val="clear"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53A9"/>
    <w:multiLevelType w:val="singleLevel"/>
    <w:tmpl w:val="AAFC0318"/>
    <w:lvl w:ilvl="0">
      <w:start w:val="3"/>
      <w:numFmt w:val="bullet"/>
      <w:lvlText w:val="-"/>
      <w:lvlJc w:val="left"/>
      <w:pPr>
        <w:tabs>
          <w:tab w:val="num" w:pos="644"/>
        </w:tabs>
        <w:ind w:left="624" w:hanging="340"/>
      </w:pPr>
      <w:rPr>
        <w:rFonts w:ascii="Times New Roman" w:hAnsi="Times New Roman" w:hint="default"/>
      </w:rPr>
    </w:lvl>
  </w:abstractNum>
  <w:abstractNum w:abstractNumId="1" w15:restartNumberingAfterBreak="0">
    <w:nsid w:val="09E009D5"/>
    <w:multiLevelType w:val="multilevel"/>
    <w:tmpl w:val="AA7E3BDE"/>
    <w:lvl w:ilvl="0">
      <w:start w:val="2"/>
      <w:numFmt w:val="decimal"/>
      <w:lvlText w:val="%1."/>
      <w:lvlJc w:val="left"/>
      <w:pPr>
        <w:ind w:left="360" w:hanging="360"/>
      </w:pPr>
      <w:rPr>
        <w:rFonts w:hint="default"/>
        <w:u w:val="single"/>
      </w:rPr>
    </w:lvl>
    <w:lvl w:ilvl="1">
      <w:start w:val="5"/>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15:restartNumberingAfterBreak="0">
    <w:nsid w:val="0E1748EC"/>
    <w:multiLevelType w:val="hybridMultilevel"/>
    <w:tmpl w:val="A42C96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10526FE"/>
    <w:multiLevelType w:val="multilevel"/>
    <w:tmpl w:val="31AE6048"/>
    <w:lvl w:ilvl="0">
      <w:start w:val="9"/>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67B2B11"/>
    <w:multiLevelType w:val="multilevel"/>
    <w:tmpl w:val="E898BB42"/>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AA6107"/>
    <w:multiLevelType w:val="hybridMultilevel"/>
    <w:tmpl w:val="1A0244D6"/>
    <w:lvl w:ilvl="0" w:tplc="AF3C179A">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6" w15:restartNumberingAfterBreak="0">
    <w:nsid w:val="1A420F20"/>
    <w:multiLevelType w:val="hybridMultilevel"/>
    <w:tmpl w:val="BFA6D2F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BDF71EF"/>
    <w:multiLevelType w:val="hybridMultilevel"/>
    <w:tmpl w:val="4F0000C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D197DAE"/>
    <w:multiLevelType w:val="singleLevel"/>
    <w:tmpl w:val="0C0A000F"/>
    <w:lvl w:ilvl="0">
      <w:start w:val="1"/>
      <w:numFmt w:val="decimal"/>
      <w:lvlText w:val="%1."/>
      <w:lvlJc w:val="left"/>
      <w:pPr>
        <w:tabs>
          <w:tab w:val="num" w:pos="360"/>
        </w:tabs>
        <w:ind w:left="360" w:hanging="360"/>
      </w:pPr>
    </w:lvl>
  </w:abstractNum>
  <w:abstractNum w:abstractNumId="9" w15:restartNumberingAfterBreak="0">
    <w:nsid w:val="1F13665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5D4D97"/>
    <w:multiLevelType w:val="singleLevel"/>
    <w:tmpl w:val="7F3205EA"/>
    <w:lvl w:ilvl="0">
      <w:start w:val="3"/>
      <w:numFmt w:val="bullet"/>
      <w:lvlText w:val="-"/>
      <w:lvlJc w:val="left"/>
      <w:pPr>
        <w:tabs>
          <w:tab w:val="num" w:pos="644"/>
        </w:tabs>
        <w:ind w:left="624" w:hanging="340"/>
      </w:pPr>
      <w:rPr>
        <w:rFonts w:ascii="Times New Roman" w:hAnsi="Times New Roman" w:hint="default"/>
      </w:rPr>
    </w:lvl>
  </w:abstractNum>
  <w:abstractNum w:abstractNumId="11" w15:restartNumberingAfterBreak="0">
    <w:nsid w:val="24406984"/>
    <w:multiLevelType w:val="multilevel"/>
    <w:tmpl w:val="990012B4"/>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8C1EA2"/>
    <w:multiLevelType w:val="multilevel"/>
    <w:tmpl w:val="D26CF3F6"/>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F1519C"/>
    <w:multiLevelType w:val="multilevel"/>
    <w:tmpl w:val="18A02AC8"/>
    <w:lvl w:ilvl="0">
      <w:start w:val="9"/>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7E95704"/>
    <w:multiLevelType w:val="multilevel"/>
    <w:tmpl w:val="0468451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E859B2"/>
    <w:multiLevelType w:val="hybridMultilevel"/>
    <w:tmpl w:val="75A81BAE"/>
    <w:lvl w:ilvl="0" w:tplc="2DA0C14E">
      <w:start w:val="2"/>
      <w:numFmt w:val="bullet"/>
      <w:lvlText w:val="-"/>
      <w:lvlJc w:val="left"/>
      <w:pPr>
        <w:ind w:left="360" w:hanging="360"/>
      </w:pPr>
      <w:rPr>
        <w:rFonts w:ascii="Calibri" w:eastAsiaTheme="minorHAnsi" w:hAnsi="Calibri" w:cstheme="minorHAnsi"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6" w15:restartNumberingAfterBreak="0">
    <w:nsid w:val="2A345AA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D0D0765"/>
    <w:multiLevelType w:val="hybridMultilevel"/>
    <w:tmpl w:val="CBE46D92"/>
    <w:lvl w:ilvl="0" w:tplc="AF3C179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09B63A7"/>
    <w:multiLevelType w:val="hybridMultilevel"/>
    <w:tmpl w:val="96EAFD9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32CC7376"/>
    <w:multiLevelType w:val="hybridMultilevel"/>
    <w:tmpl w:val="9B022C0A"/>
    <w:lvl w:ilvl="0" w:tplc="AF3C179A">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35694C76"/>
    <w:multiLevelType w:val="singleLevel"/>
    <w:tmpl w:val="C8A849C4"/>
    <w:lvl w:ilvl="0">
      <w:numFmt w:val="bullet"/>
      <w:lvlText w:val="-"/>
      <w:lvlJc w:val="left"/>
      <w:pPr>
        <w:tabs>
          <w:tab w:val="num" w:pos="720"/>
        </w:tabs>
        <w:ind w:left="720" w:hanging="720"/>
      </w:pPr>
      <w:rPr>
        <w:rFonts w:hint="default"/>
      </w:rPr>
    </w:lvl>
  </w:abstractNum>
  <w:abstractNum w:abstractNumId="21" w15:restartNumberingAfterBreak="0">
    <w:nsid w:val="39441879"/>
    <w:multiLevelType w:val="hybridMultilevel"/>
    <w:tmpl w:val="01045122"/>
    <w:lvl w:ilvl="0" w:tplc="AF3C179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A0D395C"/>
    <w:multiLevelType w:val="multilevel"/>
    <w:tmpl w:val="93A6B0A8"/>
    <w:lvl w:ilvl="0">
      <w:start w:val="9"/>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A1E488A"/>
    <w:multiLevelType w:val="multilevel"/>
    <w:tmpl w:val="45D2D79E"/>
    <w:lvl w:ilvl="0">
      <w:start w:val="9"/>
      <w:numFmt w:val="decimal"/>
      <w:lvlText w:val="%1"/>
      <w:lvlJc w:val="left"/>
      <w:pPr>
        <w:ind w:left="435" w:hanging="435"/>
      </w:pPr>
      <w:rPr>
        <w:rFonts w:hint="default"/>
        <w:u w:val="single"/>
      </w:rPr>
    </w:lvl>
    <w:lvl w:ilvl="1">
      <w:start w:val="3"/>
      <w:numFmt w:val="decimal"/>
      <w:lvlText w:val="%1.%2"/>
      <w:lvlJc w:val="left"/>
      <w:pPr>
        <w:ind w:left="435" w:hanging="435"/>
      </w:pPr>
      <w:rPr>
        <w:rFonts w:hint="default"/>
        <w:u w:val="single"/>
      </w:rPr>
    </w:lvl>
    <w:lvl w:ilvl="2">
      <w:start w:val="3"/>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24" w15:restartNumberingAfterBreak="0">
    <w:nsid w:val="3B933193"/>
    <w:multiLevelType w:val="hybridMultilevel"/>
    <w:tmpl w:val="B1023840"/>
    <w:lvl w:ilvl="0" w:tplc="A5125246">
      <w:start w:val="2024"/>
      <w:numFmt w:val="bullet"/>
      <w:lvlText w:val="-"/>
      <w:lvlJc w:val="left"/>
      <w:pPr>
        <w:ind w:left="720" w:hanging="360"/>
      </w:pPr>
      <w:rPr>
        <w:rFonts w:ascii="Calibri" w:eastAsiaTheme="minorHAnsi" w:hAnsi="Calibri"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15:restartNumberingAfterBreak="0">
    <w:nsid w:val="3BCE7DC0"/>
    <w:multiLevelType w:val="multilevel"/>
    <w:tmpl w:val="0530735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EA746AD"/>
    <w:multiLevelType w:val="hybridMultilevel"/>
    <w:tmpl w:val="32263998"/>
    <w:lvl w:ilvl="0" w:tplc="947A7CF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1D2638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21154B5"/>
    <w:multiLevelType w:val="hybridMultilevel"/>
    <w:tmpl w:val="E6F6FF7C"/>
    <w:lvl w:ilvl="0" w:tplc="6BF8A752">
      <w:start w:val="1"/>
      <w:numFmt w:val="decimal"/>
      <w:lvlText w:val="%1.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9" w15:restartNumberingAfterBreak="0">
    <w:nsid w:val="4A8934D2"/>
    <w:multiLevelType w:val="multilevel"/>
    <w:tmpl w:val="3DE4DA8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B722407"/>
    <w:multiLevelType w:val="multilevel"/>
    <w:tmpl w:val="2E3633D4"/>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0521C1F"/>
    <w:multiLevelType w:val="hybridMultilevel"/>
    <w:tmpl w:val="7980904E"/>
    <w:lvl w:ilvl="0" w:tplc="0403000F">
      <w:start w:val="1"/>
      <w:numFmt w:val="decimal"/>
      <w:lvlText w:val="%1."/>
      <w:lvlJc w:val="left"/>
      <w:pPr>
        <w:ind w:left="360" w:hanging="360"/>
      </w:pPr>
      <w:rPr>
        <w:rFonts w:hint="default"/>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2" w15:restartNumberingAfterBreak="0">
    <w:nsid w:val="54ED5676"/>
    <w:multiLevelType w:val="multilevel"/>
    <w:tmpl w:val="7C4E523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8B1394A"/>
    <w:multiLevelType w:val="multilevel"/>
    <w:tmpl w:val="12407AC6"/>
    <w:lvl w:ilvl="0">
      <w:start w:val="5"/>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96719A6"/>
    <w:multiLevelType w:val="multilevel"/>
    <w:tmpl w:val="30A6DF0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A496BA4"/>
    <w:multiLevelType w:val="hybridMultilevel"/>
    <w:tmpl w:val="9CF636DC"/>
    <w:lvl w:ilvl="0" w:tplc="AF3C179A">
      <w:start w:val="1"/>
      <w:numFmt w:val="bullet"/>
      <w:lvlText w:val=""/>
      <w:lvlJc w:val="left"/>
      <w:pPr>
        <w:tabs>
          <w:tab w:val="num" w:pos="360"/>
        </w:tabs>
        <w:ind w:left="360" w:hanging="360"/>
      </w:pPr>
      <w:rPr>
        <w:rFonts w:ascii="Symbol" w:hAnsi="Symbol" w:hint="default"/>
      </w:rPr>
    </w:lvl>
    <w:lvl w:ilvl="1" w:tplc="AF3C179A">
      <w:start w:val="1"/>
      <w:numFmt w:val="bullet"/>
      <w:lvlText w:val=""/>
      <w:lvlJc w:val="left"/>
      <w:pPr>
        <w:tabs>
          <w:tab w:val="num" w:pos="1080"/>
        </w:tabs>
        <w:ind w:left="1080" w:hanging="360"/>
      </w:pPr>
      <w:rPr>
        <w:rFonts w:ascii="Symbol" w:hAnsi="Symbol" w:hint="default"/>
        <w:color w:val="auto"/>
      </w:rPr>
    </w:lvl>
    <w:lvl w:ilvl="2" w:tplc="0C0A001B">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6" w15:restartNumberingAfterBreak="0">
    <w:nsid w:val="5B7D08AC"/>
    <w:multiLevelType w:val="multilevel"/>
    <w:tmpl w:val="E3CC995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5F883184"/>
    <w:multiLevelType w:val="hybridMultilevel"/>
    <w:tmpl w:val="C81A3836"/>
    <w:lvl w:ilvl="0" w:tplc="56A21960">
      <w:start w:val="4"/>
      <w:numFmt w:val="bullet"/>
      <w:lvlText w:val="-"/>
      <w:lvlJc w:val="left"/>
      <w:pPr>
        <w:ind w:left="360" w:hanging="360"/>
      </w:pPr>
      <w:rPr>
        <w:rFonts w:ascii="Calibri" w:eastAsiaTheme="minorHAnsi" w:hAnsi="Calibri" w:cstheme="minorHAnsi"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38" w15:restartNumberingAfterBreak="0">
    <w:nsid w:val="61025161"/>
    <w:multiLevelType w:val="multilevel"/>
    <w:tmpl w:val="806AF59C"/>
    <w:lvl w:ilvl="0">
      <w:start w:val="10"/>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1F8402E"/>
    <w:multiLevelType w:val="hybridMultilevel"/>
    <w:tmpl w:val="B50AE9FA"/>
    <w:lvl w:ilvl="0" w:tplc="AF3C179A">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0" w15:restartNumberingAfterBreak="0">
    <w:nsid w:val="641D088C"/>
    <w:multiLevelType w:val="singleLevel"/>
    <w:tmpl w:val="947A7CF2"/>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67D0ACA"/>
    <w:multiLevelType w:val="multilevel"/>
    <w:tmpl w:val="B04494D2"/>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6783762"/>
    <w:multiLevelType w:val="singleLevel"/>
    <w:tmpl w:val="947A7CF2"/>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8932FD"/>
    <w:multiLevelType w:val="hybridMultilevel"/>
    <w:tmpl w:val="97564254"/>
    <w:lvl w:ilvl="0" w:tplc="AF3C179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F64739D"/>
    <w:multiLevelType w:val="multilevel"/>
    <w:tmpl w:val="53242628"/>
    <w:lvl w:ilvl="0">
      <w:start w:val="2"/>
      <w:numFmt w:val="decimal"/>
      <w:lvlText w:val="%1."/>
      <w:lvlJc w:val="left"/>
      <w:pPr>
        <w:ind w:left="360" w:hanging="360"/>
      </w:pPr>
      <w:rPr>
        <w:rFonts w:hint="default"/>
        <w:u w:val="single"/>
      </w:rPr>
    </w:lvl>
    <w:lvl w:ilvl="1">
      <w:start w:val="4"/>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num w:numId="1">
    <w:abstractNumId w:val="31"/>
  </w:num>
  <w:num w:numId="2">
    <w:abstractNumId w:val="37"/>
  </w:num>
  <w:num w:numId="3">
    <w:abstractNumId w:val="15"/>
  </w:num>
  <w:num w:numId="4">
    <w:abstractNumId w:val="8"/>
  </w:num>
  <w:num w:numId="5">
    <w:abstractNumId w:val="27"/>
  </w:num>
  <w:num w:numId="6">
    <w:abstractNumId w:val="16"/>
  </w:num>
  <w:num w:numId="7">
    <w:abstractNumId w:val="9"/>
  </w:num>
  <w:num w:numId="8">
    <w:abstractNumId w:val="10"/>
  </w:num>
  <w:num w:numId="9">
    <w:abstractNumId w:val="0"/>
  </w:num>
  <w:num w:numId="10">
    <w:abstractNumId w:val="36"/>
  </w:num>
  <w:num w:numId="11">
    <w:abstractNumId w:val="43"/>
  </w:num>
  <w:num w:numId="12">
    <w:abstractNumId w:val="19"/>
  </w:num>
  <w:num w:numId="13">
    <w:abstractNumId w:val="24"/>
  </w:num>
  <w:num w:numId="14">
    <w:abstractNumId w:val="28"/>
  </w:num>
  <w:num w:numId="15">
    <w:abstractNumId w:val="29"/>
  </w:num>
  <w:num w:numId="16">
    <w:abstractNumId w:val="42"/>
  </w:num>
  <w:num w:numId="17">
    <w:abstractNumId w:val="35"/>
  </w:num>
  <w:num w:numId="18">
    <w:abstractNumId w:val="39"/>
  </w:num>
  <w:num w:numId="19">
    <w:abstractNumId w:val="17"/>
  </w:num>
  <w:num w:numId="20">
    <w:abstractNumId w:val="7"/>
  </w:num>
  <w:num w:numId="21">
    <w:abstractNumId w:val="2"/>
  </w:num>
  <w:num w:numId="22">
    <w:abstractNumId w:val="25"/>
  </w:num>
  <w:num w:numId="23">
    <w:abstractNumId w:val="44"/>
  </w:num>
  <w:num w:numId="24">
    <w:abstractNumId w:val="1"/>
  </w:num>
  <w:num w:numId="25">
    <w:abstractNumId w:val="40"/>
  </w:num>
  <w:num w:numId="26">
    <w:abstractNumId w:val="32"/>
  </w:num>
  <w:num w:numId="27">
    <w:abstractNumId w:val="4"/>
  </w:num>
  <w:num w:numId="28">
    <w:abstractNumId w:val="20"/>
  </w:num>
  <w:num w:numId="29">
    <w:abstractNumId w:val="33"/>
  </w:num>
  <w:num w:numId="30">
    <w:abstractNumId w:val="26"/>
  </w:num>
  <w:num w:numId="31">
    <w:abstractNumId w:val="11"/>
  </w:num>
  <w:num w:numId="32">
    <w:abstractNumId w:val="12"/>
  </w:num>
  <w:num w:numId="33">
    <w:abstractNumId w:val="41"/>
  </w:num>
  <w:num w:numId="34">
    <w:abstractNumId w:val="22"/>
  </w:num>
  <w:num w:numId="35">
    <w:abstractNumId w:val="30"/>
  </w:num>
  <w:num w:numId="36">
    <w:abstractNumId w:val="21"/>
  </w:num>
  <w:num w:numId="37">
    <w:abstractNumId w:val="14"/>
  </w:num>
  <w:num w:numId="38">
    <w:abstractNumId w:val="6"/>
  </w:num>
  <w:num w:numId="39">
    <w:abstractNumId w:val="13"/>
  </w:num>
  <w:num w:numId="40">
    <w:abstractNumId w:val="23"/>
  </w:num>
  <w:num w:numId="41">
    <w:abstractNumId w:val="3"/>
  </w:num>
  <w:num w:numId="42">
    <w:abstractNumId w:val="5"/>
  </w:num>
  <w:num w:numId="43">
    <w:abstractNumId w:val="18"/>
  </w:num>
  <w:num w:numId="44">
    <w:abstractNumId w:val="34"/>
  </w:num>
  <w:num w:numId="45">
    <w:abstractNumId w:val="3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D9A"/>
    <w:rsid w:val="00001ADB"/>
    <w:rsid w:val="00005CC9"/>
    <w:rsid w:val="00007432"/>
    <w:rsid w:val="00011824"/>
    <w:rsid w:val="00020CA1"/>
    <w:rsid w:val="00021003"/>
    <w:rsid w:val="00021126"/>
    <w:rsid w:val="00021ED8"/>
    <w:rsid w:val="000233A8"/>
    <w:rsid w:val="00023823"/>
    <w:rsid w:val="000252BA"/>
    <w:rsid w:val="000262EE"/>
    <w:rsid w:val="000272C0"/>
    <w:rsid w:val="00027A1D"/>
    <w:rsid w:val="0003281A"/>
    <w:rsid w:val="00032E5A"/>
    <w:rsid w:val="000476D4"/>
    <w:rsid w:val="00047DB2"/>
    <w:rsid w:val="00050642"/>
    <w:rsid w:val="00051AC9"/>
    <w:rsid w:val="00052431"/>
    <w:rsid w:val="00053585"/>
    <w:rsid w:val="000559D4"/>
    <w:rsid w:val="00061606"/>
    <w:rsid w:val="00061F04"/>
    <w:rsid w:val="0006289C"/>
    <w:rsid w:val="00063F8E"/>
    <w:rsid w:val="0006458A"/>
    <w:rsid w:val="00065FDA"/>
    <w:rsid w:val="0006660E"/>
    <w:rsid w:val="000718A3"/>
    <w:rsid w:val="000723EB"/>
    <w:rsid w:val="00074250"/>
    <w:rsid w:val="00075A6D"/>
    <w:rsid w:val="000762FF"/>
    <w:rsid w:val="000802FA"/>
    <w:rsid w:val="0008063E"/>
    <w:rsid w:val="00081718"/>
    <w:rsid w:val="00081E10"/>
    <w:rsid w:val="000825B9"/>
    <w:rsid w:val="00082CB4"/>
    <w:rsid w:val="000864E5"/>
    <w:rsid w:val="00094C21"/>
    <w:rsid w:val="0009568F"/>
    <w:rsid w:val="00096484"/>
    <w:rsid w:val="000A1736"/>
    <w:rsid w:val="000A36FB"/>
    <w:rsid w:val="000A6B2B"/>
    <w:rsid w:val="000B262D"/>
    <w:rsid w:val="000B5E77"/>
    <w:rsid w:val="000C1E40"/>
    <w:rsid w:val="000C366B"/>
    <w:rsid w:val="000C3EF9"/>
    <w:rsid w:val="000C4517"/>
    <w:rsid w:val="000C5FEB"/>
    <w:rsid w:val="000D1E09"/>
    <w:rsid w:val="000D25C6"/>
    <w:rsid w:val="000D3893"/>
    <w:rsid w:val="000D4CC6"/>
    <w:rsid w:val="000E003F"/>
    <w:rsid w:val="000E2F8C"/>
    <w:rsid w:val="000E67E7"/>
    <w:rsid w:val="000E6A53"/>
    <w:rsid w:val="000F26FD"/>
    <w:rsid w:val="000F5824"/>
    <w:rsid w:val="00105195"/>
    <w:rsid w:val="001135E3"/>
    <w:rsid w:val="00114058"/>
    <w:rsid w:val="00116553"/>
    <w:rsid w:val="001216C8"/>
    <w:rsid w:val="0012342A"/>
    <w:rsid w:val="00123AB3"/>
    <w:rsid w:val="00125072"/>
    <w:rsid w:val="0012746B"/>
    <w:rsid w:val="00130D39"/>
    <w:rsid w:val="00131EB3"/>
    <w:rsid w:val="00133AD1"/>
    <w:rsid w:val="001340E5"/>
    <w:rsid w:val="00134AE6"/>
    <w:rsid w:val="001360CB"/>
    <w:rsid w:val="00136848"/>
    <w:rsid w:val="00136E43"/>
    <w:rsid w:val="00137264"/>
    <w:rsid w:val="00140015"/>
    <w:rsid w:val="001409B0"/>
    <w:rsid w:val="00141280"/>
    <w:rsid w:val="00146934"/>
    <w:rsid w:val="0015172D"/>
    <w:rsid w:val="0015221D"/>
    <w:rsid w:val="0015599D"/>
    <w:rsid w:val="00155B1F"/>
    <w:rsid w:val="00161911"/>
    <w:rsid w:val="00162E90"/>
    <w:rsid w:val="00163123"/>
    <w:rsid w:val="0016472A"/>
    <w:rsid w:val="0016516A"/>
    <w:rsid w:val="001668C1"/>
    <w:rsid w:val="001729E9"/>
    <w:rsid w:val="00172F2F"/>
    <w:rsid w:val="00181772"/>
    <w:rsid w:val="001843CA"/>
    <w:rsid w:val="001863D4"/>
    <w:rsid w:val="00186A76"/>
    <w:rsid w:val="00197545"/>
    <w:rsid w:val="001A04B9"/>
    <w:rsid w:val="001A13B3"/>
    <w:rsid w:val="001A3E71"/>
    <w:rsid w:val="001B0905"/>
    <w:rsid w:val="001B2D1A"/>
    <w:rsid w:val="001B4BFC"/>
    <w:rsid w:val="001B6E9E"/>
    <w:rsid w:val="001B7103"/>
    <w:rsid w:val="001B735A"/>
    <w:rsid w:val="001C0270"/>
    <w:rsid w:val="001C06E0"/>
    <w:rsid w:val="001C295B"/>
    <w:rsid w:val="001C41FA"/>
    <w:rsid w:val="001C4D6D"/>
    <w:rsid w:val="001C7018"/>
    <w:rsid w:val="001D00D2"/>
    <w:rsid w:val="001D4973"/>
    <w:rsid w:val="001D4DD8"/>
    <w:rsid w:val="001D5CA5"/>
    <w:rsid w:val="001D7EB4"/>
    <w:rsid w:val="001E1515"/>
    <w:rsid w:val="001E640E"/>
    <w:rsid w:val="001E7E59"/>
    <w:rsid w:val="001F320A"/>
    <w:rsid w:val="001F3AE2"/>
    <w:rsid w:val="001F43A0"/>
    <w:rsid w:val="001F565A"/>
    <w:rsid w:val="00201C0C"/>
    <w:rsid w:val="00201E27"/>
    <w:rsid w:val="00207C89"/>
    <w:rsid w:val="00207FE1"/>
    <w:rsid w:val="0021091F"/>
    <w:rsid w:val="00212CF7"/>
    <w:rsid w:val="0021604C"/>
    <w:rsid w:val="00217919"/>
    <w:rsid w:val="002230C6"/>
    <w:rsid w:val="00223EE3"/>
    <w:rsid w:val="00225874"/>
    <w:rsid w:val="00225E28"/>
    <w:rsid w:val="00226389"/>
    <w:rsid w:val="00233481"/>
    <w:rsid w:val="00234971"/>
    <w:rsid w:val="002353D5"/>
    <w:rsid w:val="00241A88"/>
    <w:rsid w:val="0024500F"/>
    <w:rsid w:val="00250142"/>
    <w:rsid w:val="002578AE"/>
    <w:rsid w:val="00260BC7"/>
    <w:rsid w:val="0026330E"/>
    <w:rsid w:val="00263A80"/>
    <w:rsid w:val="00263BB7"/>
    <w:rsid w:val="00267768"/>
    <w:rsid w:val="00270B60"/>
    <w:rsid w:val="00271708"/>
    <w:rsid w:val="002725B2"/>
    <w:rsid w:val="00275C39"/>
    <w:rsid w:val="002767C1"/>
    <w:rsid w:val="00280C61"/>
    <w:rsid w:val="00281459"/>
    <w:rsid w:val="0028169D"/>
    <w:rsid w:val="0028447F"/>
    <w:rsid w:val="00284DA8"/>
    <w:rsid w:val="00290581"/>
    <w:rsid w:val="00290841"/>
    <w:rsid w:val="002941F7"/>
    <w:rsid w:val="002A1311"/>
    <w:rsid w:val="002A1A95"/>
    <w:rsid w:val="002A2A2D"/>
    <w:rsid w:val="002A5DE1"/>
    <w:rsid w:val="002A5E69"/>
    <w:rsid w:val="002A6B60"/>
    <w:rsid w:val="002C10D5"/>
    <w:rsid w:val="002C4684"/>
    <w:rsid w:val="002C5F04"/>
    <w:rsid w:val="002D0A39"/>
    <w:rsid w:val="002D190D"/>
    <w:rsid w:val="002D249B"/>
    <w:rsid w:val="002D276A"/>
    <w:rsid w:val="002D2A68"/>
    <w:rsid w:val="002D2C73"/>
    <w:rsid w:val="002D384C"/>
    <w:rsid w:val="002D7D9F"/>
    <w:rsid w:val="002E2A45"/>
    <w:rsid w:val="002E31E2"/>
    <w:rsid w:val="002E351E"/>
    <w:rsid w:val="002E6D43"/>
    <w:rsid w:val="002F0517"/>
    <w:rsid w:val="002F37C9"/>
    <w:rsid w:val="002F3E8E"/>
    <w:rsid w:val="002F44F7"/>
    <w:rsid w:val="002F63F0"/>
    <w:rsid w:val="002F6736"/>
    <w:rsid w:val="002F6913"/>
    <w:rsid w:val="002F719E"/>
    <w:rsid w:val="00300367"/>
    <w:rsid w:val="00301B73"/>
    <w:rsid w:val="00312525"/>
    <w:rsid w:val="00317E32"/>
    <w:rsid w:val="00320AB9"/>
    <w:rsid w:val="003267EE"/>
    <w:rsid w:val="00332B42"/>
    <w:rsid w:val="00333919"/>
    <w:rsid w:val="00334608"/>
    <w:rsid w:val="003347EB"/>
    <w:rsid w:val="0033512D"/>
    <w:rsid w:val="00336882"/>
    <w:rsid w:val="00343658"/>
    <w:rsid w:val="003519CA"/>
    <w:rsid w:val="00353207"/>
    <w:rsid w:val="003545EE"/>
    <w:rsid w:val="00354AED"/>
    <w:rsid w:val="00356858"/>
    <w:rsid w:val="00356F7C"/>
    <w:rsid w:val="003575FE"/>
    <w:rsid w:val="00361EDB"/>
    <w:rsid w:val="00363660"/>
    <w:rsid w:val="0036757C"/>
    <w:rsid w:val="00370271"/>
    <w:rsid w:val="003708E5"/>
    <w:rsid w:val="00372554"/>
    <w:rsid w:val="00374405"/>
    <w:rsid w:val="00374DBC"/>
    <w:rsid w:val="00375618"/>
    <w:rsid w:val="00380F39"/>
    <w:rsid w:val="003836FB"/>
    <w:rsid w:val="003843BF"/>
    <w:rsid w:val="003854B0"/>
    <w:rsid w:val="003868B1"/>
    <w:rsid w:val="00386AFC"/>
    <w:rsid w:val="00391562"/>
    <w:rsid w:val="0039185B"/>
    <w:rsid w:val="003937D8"/>
    <w:rsid w:val="00395B0A"/>
    <w:rsid w:val="003A26E5"/>
    <w:rsid w:val="003A35F2"/>
    <w:rsid w:val="003A439A"/>
    <w:rsid w:val="003A5703"/>
    <w:rsid w:val="003A7367"/>
    <w:rsid w:val="003B0274"/>
    <w:rsid w:val="003C1501"/>
    <w:rsid w:val="003C1A66"/>
    <w:rsid w:val="003C31F9"/>
    <w:rsid w:val="003C3226"/>
    <w:rsid w:val="003C5584"/>
    <w:rsid w:val="003C6686"/>
    <w:rsid w:val="003C68DD"/>
    <w:rsid w:val="003D20A1"/>
    <w:rsid w:val="003D3EED"/>
    <w:rsid w:val="003D654A"/>
    <w:rsid w:val="003D7AF3"/>
    <w:rsid w:val="003E0E2D"/>
    <w:rsid w:val="003E4E4B"/>
    <w:rsid w:val="003E529D"/>
    <w:rsid w:val="003E6C3E"/>
    <w:rsid w:val="003E6DA1"/>
    <w:rsid w:val="003E745C"/>
    <w:rsid w:val="003E7CB3"/>
    <w:rsid w:val="003F4F13"/>
    <w:rsid w:val="003F5E4B"/>
    <w:rsid w:val="003F6DD5"/>
    <w:rsid w:val="00406BFD"/>
    <w:rsid w:val="00411922"/>
    <w:rsid w:val="004129A9"/>
    <w:rsid w:val="0041409C"/>
    <w:rsid w:val="00415B87"/>
    <w:rsid w:val="00421C38"/>
    <w:rsid w:val="00425283"/>
    <w:rsid w:val="00425851"/>
    <w:rsid w:val="00425D08"/>
    <w:rsid w:val="00430405"/>
    <w:rsid w:val="004305D5"/>
    <w:rsid w:val="0043683A"/>
    <w:rsid w:val="0043684E"/>
    <w:rsid w:val="00437ECC"/>
    <w:rsid w:val="004423AE"/>
    <w:rsid w:val="00444A89"/>
    <w:rsid w:val="00446E4D"/>
    <w:rsid w:val="00451429"/>
    <w:rsid w:val="004520F8"/>
    <w:rsid w:val="004554C8"/>
    <w:rsid w:val="00455D8B"/>
    <w:rsid w:val="004576D9"/>
    <w:rsid w:val="00460823"/>
    <w:rsid w:val="00461BC7"/>
    <w:rsid w:val="00462F76"/>
    <w:rsid w:val="00465D56"/>
    <w:rsid w:val="004702E0"/>
    <w:rsid w:val="0047502D"/>
    <w:rsid w:val="004756D6"/>
    <w:rsid w:val="00482A22"/>
    <w:rsid w:val="0048376D"/>
    <w:rsid w:val="00490DEE"/>
    <w:rsid w:val="00491008"/>
    <w:rsid w:val="00491800"/>
    <w:rsid w:val="00491FE9"/>
    <w:rsid w:val="004942F1"/>
    <w:rsid w:val="004A18D2"/>
    <w:rsid w:val="004A23A8"/>
    <w:rsid w:val="004A2465"/>
    <w:rsid w:val="004A3FA2"/>
    <w:rsid w:val="004A4253"/>
    <w:rsid w:val="004A67B9"/>
    <w:rsid w:val="004A78CD"/>
    <w:rsid w:val="004A7E68"/>
    <w:rsid w:val="004B0788"/>
    <w:rsid w:val="004B148A"/>
    <w:rsid w:val="004B266C"/>
    <w:rsid w:val="004B33E3"/>
    <w:rsid w:val="004B5EA6"/>
    <w:rsid w:val="004C030E"/>
    <w:rsid w:val="004C0E8F"/>
    <w:rsid w:val="004C2850"/>
    <w:rsid w:val="004D1EBA"/>
    <w:rsid w:val="004D2F84"/>
    <w:rsid w:val="004D72D1"/>
    <w:rsid w:val="004D7344"/>
    <w:rsid w:val="004E254C"/>
    <w:rsid w:val="004E36E2"/>
    <w:rsid w:val="004E771D"/>
    <w:rsid w:val="004F23BF"/>
    <w:rsid w:val="004F2F1E"/>
    <w:rsid w:val="004F75F2"/>
    <w:rsid w:val="004F7F9D"/>
    <w:rsid w:val="0050222F"/>
    <w:rsid w:val="00502DC0"/>
    <w:rsid w:val="00510097"/>
    <w:rsid w:val="0051089B"/>
    <w:rsid w:val="00511BF1"/>
    <w:rsid w:val="00512AB6"/>
    <w:rsid w:val="0051383A"/>
    <w:rsid w:val="00513DCC"/>
    <w:rsid w:val="00515EA4"/>
    <w:rsid w:val="00517534"/>
    <w:rsid w:val="00522049"/>
    <w:rsid w:val="005346DE"/>
    <w:rsid w:val="00537EF2"/>
    <w:rsid w:val="00540700"/>
    <w:rsid w:val="00542996"/>
    <w:rsid w:val="00543A9B"/>
    <w:rsid w:val="0054419E"/>
    <w:rsid w:val="00554FDB"/>
    <w:rsid w:val="005563CE"/>
    <w:rsid w:val="005617EF"/>
    <w:rsid w:val="00565E42"/>
    <w:rsid w:val="00565EDF"/>
    <w:rsid w:val="005660C5"/>
    <w:rsid w:val="005670F0"/>
    <w:rsid w:val="00567225"/>
    <w:rsid w:val="005709A0"/>
    <w:rsid w:val="0057243F"/>
    <w:rsid w:val="00572C3E"/>
    <w:rsid w:val="00574EAE"/>
    <w:rsid w:val="005759FB"/>
    <w:rsid w:val="00577027"/>
    <w:rsid w:val="005820A2"/>
    <w:rsid w:val="00582590"/>
    <w:rsid w:val="00583A4F"/>
    <w:rsid w:val="00583BBA"/>
    <w:rsid w:val="00586C14"/>
    <w:rsid w:val="00591925"/>
    <w:rsid w:val="00591A93"/>
    <w:rsid w:val="005927F6"/>
    <w:rsid w:val="00593FD4"/>
    <w:rsid w:val="0059465B"/>
    <w:rsid w:val="00595C5B"/>
    <w:rsid w:val="00597FCB"/>
    <w:rsid w:val="005A01D6"/>
    <w:rsid w:val="005A04CA"/>
    <w:rsid w:val="005A06DA"/>
    <w:rsid w:val="005A10D9"/>
    <w:rsid w:val="005A113D"/>
    <w:rsid w:val="005A115B"/>
    <w:rsid w:val="005A1DDF"/>
    <w:rsid w:val="005A5D0E"/>
    <w:rsid w:val="005A611A"/>
    <w:rsid w:val="005B132F"/>
    <w:rsid w:val="005C189A"/>
    <w:rsid w:val="005C1E33"/>
    <w:rsid w:val="005C2193"/>
    <w:rsid w:val="005C2546"/>
    <w:rsid w:val="005C2D9A"/>
    <w:rsid w:val="005C3528"/>
    <w:rsid w:val="005C3942"/>
    <w:rsid w:val="005C678B"/>
    <w:rsid w:val="005C6B83"/>
    <w:rsid w:val="005C7D02"/>
    <w:rsid w:val="005D1701"/>
    <w:rsid w:val="005D220C"/>
    <w:rsid w:val="005D2E85"/>
    <w:rsid w:val="005D6491"/>
    <w:rsid w:val="005D6638"/>
    <w:rsid w:val="005D754A"/>
    <w:rsid w:val="005E5D11"/>
    <w:rsid w:val="005E65A6"/>
    <w:rsid w:val="005F2822"/>
    <w:rsid w:val="005F2D8A"/>
    <w:rsid w:val="005F333A"/>
    <w:rsid w:val="006040BE"/>
    <w:rsid w:val="006044D0"/>
    <w:rsid w:val="006049A4"/>
    <w:rsid w:val="006113D9"/>
    <w:rsid w:val="00612EAA"/>
    <w:rsid w:val="006145F4"/>
    <w:rsid w:val="006147B2"/>
    <w:rsid w:val="00616B43"/>
    <w:rsid w:val="0062092F"/>
    <w:rsid w:val="00623C5C"/>
    <w:rsid w:val="006266CC"/>
    <w:rsid w:val="0062782A"/>
    <w:rsid w:val="00631A01"/>
    <w:rsid w:val="00632E59"/>
    <w:rsid w:val="00634CB3"/>
    <w:rsid w:val="00635D7E"/>
    <w:rsid w:val="00637B1E"/>
    <w:rsid w:val="006401E1"/>
    <w:rsid w:val="0064131A"/>
    <w:rsid w:val="006413E1"/>
    <w:rsid w:val="00641424"/>
    <w:rsid w:val="006456B7"/>
    <w:rsid w:val="006510C6"/>
    <w:rsid w:val="00653F2B"/>
    <w:rsid w:val="00655F5F"/>
    <w:rsid w:val="0065679E"/>
    <w:rsid w:val="00657165"/>
    <w:rsid w:val="00662B24"/>
    <w:rsid w:val="006637A3"/>
    <w:rsid w:val="00663B08"/>
    <w:rsid w:val="00670163"/>
    <w:rsid w:val="006708BE"/>
    <w:rsid w:val="006763C4"/>
    <w:rsid w:val="0067695B"/>
    <w:rsid w:val="0067748B"/>
    <w:rsid w:val="00677A99"/>
    <w:rsid w:val="00680F89"/>
    <w:rsid w:val="00681255"/>
    <w:rsid w:val="00685F9C"/>
    <w:rsid w:val="00686169"/>
    <w:rsid w:val="006867E1"/>
    <w:rsid w:val="00690B1B"/>
    <w:rsid w:val="00691E0C"/>
    <w:rsid w:val="00692736"/>
    <w:rsid w:val="006969B0"/>
    <w:rsid w:val="006978F2"/>
    <w:rsid w:val="006A02D9"/>
    <w:rsid w:val="006A21C6"/>
    <w:rsid w:val="006A304B"/>
    <w:rsid w:val="006A3BB5"/>
    <w:rsid w:val="006B14AB"/>
    <w:rsid w:val="006B28D1"/>
    <w:rsid w:val="006B3A5B"/>
    <w:rsid w:val="006B46BE"/>
    <w:rsid w:val="006B6D69"/>
    <w:rsid w:val="006C38B9"/>
    <w:rsid w:val="006C4E4D"/>
    <w:rsid w:val="006C53AD"/>
    <w:rsid w:val="006C7BA7"/>
    <w:rsid w:val="006C7CB4"/>
    <w:rsid w:val="006D0540"/>
    <w:rsid w:val="006D05D5"/>
    <w:rsid w:val="006D2F5F"/>
    <w:rsid w:val="006D3394"/>
    <w:rsid w:val="006D4072"/>
    <w:rsid w:val="006D5545"/>
    <w:rsid w:val="006D5D4F"/>
    <w:rsid w:val="006D7D42"/>
    <w:rsid w:val="006E2C47"/>
    <w:rsid w:val="006E3215"/>
    <w:rsid w:val="006E45CF"/>
    <w:rsid w:val="006E49AB"/>
    <w:rsid w:val="006E4E05"/>
    <w:rsid w:val="006E7923"/>
    <w:rsid w:val="006F1421"/>
    <w:rsid w:val="006F1E99"/>
    <w:rsid w:val="006F26B1"/>
    <w:rsid w:val="006F3811"/>
    <w:rsid w:val="006F3F90"/>
    <w:rsid w:val="006F6AE0"/>
    <w:rsid w:val="007008D8"/>
    <w:rsid w:val="00702E94"/>
    <w:rsid w:val="00703059"/>
    <w:rsid w:val="00704D57"/>
    <w:rsid w:val="00705AA2"/>
    <w:rsid w:val="00711F61"/>
    <w:rsid w:val="007160EC"/>
    <w:rsid w:val="007202AD"/>
    <w:rsid w:val="0072097B"/>
    <w:rsid w:val="0072100E"/>
    <w:rsid w:val="00721087"/>
    <w:rsid w:val="00721C0D"/>
    <w:rsid w:val="00722AB1"/>
    <w:rsid w:val="0072315C"/>
    <w:rsid w:val="00724A43"/>
    <w:rsid w:val="00725237"/>
    <w:rsid w:val="007303F6"/>
    <w:rsid w:val="007313A1"/>
    <w:rsid w:val="007313BA"/>
    <w:rsid w:val="00731AD9"/>
    <w:rsid w:val="00731B59"/>
    <w:rsid w:val="00734D7F"/>
    <w:rsid w:val="00736248"/>
    <w:rsid w:val="007362C2"/>
    <w:rsid w:val="00741183"/>
    <w:rsid w:val="00741C3A"/>
    <w:rsid w:val="00746BE2"/>
    <w:rsid w:val="007474AF"/>
    <w:rsid w:val="0075299C"/>
    <w:rsid w:val="00755040"/>
    <w:rsid w:val="00755633"/>
    <w:rsid w:val="00757B31"/>
    <w:rsid w:val="0076037A"/>
    <w:rsid w:val="00760E4E"/>
    <w:rsid w:val="00762424"/>
    <w:rsid w:val="0076253E"/>
    <w:rsid w:val="007639BF"/>
    <w:rsid w:val="00771A80"/>
    <w:rsid w:val="00772FE4"/>
    <w:rsid w:val="007754A0"/>
    <w:rsid w:val="00775552"/>
    <w:rsid w:val="007755DC"/>
    <w:rsid w:val="00776099"/>
    <w:rsid w:val="00777C74"/>
    <w:rsid w:val="00781D30"/>
    <w:rsid w:val="0078344A"/>
    <w:rsid w:val="007867EB"/>
    <w:rsid w:val="00792C0F"/>
    <w:rsid w:val="00793147"/>
    <w:rsid w:val="007947F9"/>
    <w:rsid w:val="0079702E"/>
    <w:rsid w:val="00797364"/>
    <w:rsid w:val="007A3738"/>
    <w:rsid w:val="007A4984"/>
    <w:rsid w:val="007A63E0"/>
    <w:rsid w:val="007A6D65"/>
    <w:rsid w:val="007B58D5"/>
    <w:rsid w:val="007B61D1"/>
    <w:rsid w:val="007B69D1"/>
    <w:rsid w:val="007B7A06"/>
    <w:rsid w:val="007C51E9"/>
    <w:rsid w:val="007C566F"/>
    <w:rsid w:val="007C6A8E"/>
    <w:rsid w:val="007D2668"/>
    <w:rsid w:val="007D355B"/>
    <w:rsid w:val="007D6781"/>
    <w:rsid w:val="007D6D19"/>
    <w:rsid w:val="007D7C57"/>
    <w:rsid w:val="007E128C"/>
    <w:rsid w:val="007E32FB"/>
    <w:rsid w:val="007E6E64"/>
    <w:rsid w:val="007E7198"/>
    <w:rsid w:val="007F23F7"/>
    <w:rsid w:val="007F565F"/>
    <w:rsid w:val="007F7B67"/>
    <w:rsid w:val="008023B5"/>
    <w:rsid w:val="00802B20"/>
    <w:rsid w:val="00803A4A"/>
    <w:rsid w:val="00804BBF"/>
    <w:rsid w:val="008061DB"/>
    <w:rsid w:val="008074FB"/>
    <w:rsid w:val="00810B6B"/>
    <w:rsid w:val="0081117C"/>
    <w:rsid w:val="008121C1"/>
    <w:rsid w:val="00812F2B"/>
    <w:rsid w:val="00815054"/>
    <w:rsid w:val="00817A2E"/>
    <w:rsid w:val="0082121E"/>
    <w:rsid w:val="008225D7"/>
    <w:rsid w:val="00826B65"/>
    <w:rsid w:val="00830C02"/>
    <w:rsid w:val="0083312B"/>
    <w:rsid w:val="00835626"/>
    <w:rsid w:val="0083690D"/>
    <w:rsid w:val="00836977"/>
    <w:rsid w:val="00837CAF"/>
    <w:rsid w:val="00840884"/>
    <w:rsid w:val="00841E40"/>
    <w:rsid w:val="0084305A"/>
    <w:rsid w:val="00843374"/>
    <w:rsid w:val="00843382"/>
    <w:rsid w:val="00843683"/>
    <w:rsid w:val="0084495D"/>
    <w:rsid w:val="00844A7B"/>
    <w:rsid w:val="00845E05"/>
    <w:rsid w:val="00846FE9"/>
    <w:rsid w:val="00847770"/>
    <w:rsid w:val="00850238"/>
    <w:rsid w:val="0085202F"/>
    <w:rsid w:val="00860B41"/>
    <w:rsid w:val="00864118"/>
    <w:rsid w:val="00865160"/>
    <w:rsid w:val="00865735"/>
    <w:rsid w:val="00871128"/>
    <w:rsid w:val="00880EF8"/>
    <w:rsid w:val="00884193"/>
    <w:rsid w:val="008917E5"/>
    <w:rsid w:val="00892027"/>
    <w:rsid w:val="008929ED"/>
    <w:rsid w:val="00894442"/>
    <w:rsid w:val="0089673D"/>
    <w:rsid w:val="00896887"/>
    <w:rsid w:val="0089765A"/>
    <w:rsid w:val="00897C30"/>
    <w:rsid w:val="008A09C3"/>
    <w:rsid w:val="008A14EC"/>
    <w:rsid w:val="008A4DFB"/>
    <w:rsid w:val="008A5902"/>
    <w:rsid w:val="008A7292"/>
    <w:rsid w:val="008B2DE8"/>
    <w:rsid w:val="008B42BC"/>
    <w:rsid w:val="008B57AE"/>
    <w:rsid w:val="008B5A2F"/>
    <w:rsid w:val="008C0FD9"/>
    <w:rsid w:val="008C26F8"/>
    <w:rsid w:val="008C5543"/>
    <w:rsid w:val="008C7AD7"/>
    <w:rsid w:val="008D5436"/>
    <w:rsid w:val="008D5CAC"/>
    <w:rsid w:val="008D70E9"/>
    <w:rsid w:val="008E0337"/>
    <w:rsid w:val="008E12EE"/>
    <w:rsid w:val="008E3C1B"/>
    <w:rsid w:val="008F0795"/>
    <w:rsid w:val="008F0CBF"/>
    <w:rsid w:val="008F0D31"/>
    <w:rsid w:val="008F42E0"/>
    <w:rsid w:val="008F4875"/>
    <w:rsid w:val="008F6ADB"/>
    <w:rsid w:val="00905BB1"/>
    <w:rsid w:val="00907154"/>
    <w:rsid w:val="00910B70"/>
    <w:rsid w:val="009124A3"/>
    <w:rsid w:val="0091429A"/>
    <w:rsid w:val="00914520"/>
    <w:rsid w:val="00914953"/>
    <w:rsid w:val="00915630"/>
    <w:rsid w:val="00924458"/>
    <w:rsid w:val="009249FD"/>
    <w:rsid w:val="00925976"/>
    <w:rsid w:val="009278CF"/>
    <w:rsid w:val="00927DB2"/>
    <w:rsid w:val="00930ED0"/>
    <w:rsid w:val="009361CB"/>
    <w:rsid w:val="009417AA"/>
    <w:rsid w:val="00943E42"/>
    <w:rsid w:val="0094667E"/>
    <w:rsid w:val="0095330B"/>
    <w:rsid w:val="0095392F"/>
    <w:rsid w:val="00954AB4"/>
    <w:rsid w:val="00956A80"/>
    <w:rsid w:val="00964518"/>
    <w:rsid w:val="00964B47"/>
    <w:rsid w:val="0097229A"/>
    <w:rsid w:val="00972B04"/>
    <w:rsid w:val="00973C6D"/>
    <w:rsid w:val="00974905"/>
    <w:rsid w:val="009750DF"/>
    <w:rsid w:val="00975D5D"/>
    <w:rsid w:val="0097617E"/>
    <w:rsid w:val="00976CD9"/>
    <w:rsid w:val="009807AA"/>
    <w:rsid w:val="009822E6"/>
    <w:rsid w:val="009827C5"/>
    <w:rsid w:val="00983357"/>
    <w:rsid w:val="0098386E"/>
    <w:rsid w:val="0098545E"/>
    <w:rsid w:val="009867F7"/>
    <w:rsid w:val="00987474"/>
    <w:rsid w:val="00990A83"/>
    <w:rsid w:val="00992511"/>
    <w:rsid w:val="009955B1"/>
    <w:rsid w:val="009A044C"/>
    <w:rsid w:val="009A2CD2"/>
    <w:rsid w:val="009A3EA5"/>
    <w:rsid w:val="009A6228"/>
    <w:rsid w:val="009A70E7"/>
    <w:rsid w:val="009B021B"/>
    <w:rsid w:val="009B033E"/>
    <w:rsid w:val="009B318D"/>
    <w:rsid w:val="009B39E6"/>
    <w:rsid w:val="009B6CDE"/>
    <w:rsid w:val="009C04C3"/>
    <w:rsid w:val="009C14C0"/>
    <w:rsid w:val="009C44FC"/>
    <w:rsid w:val="009C77A4"/>
    <w:rsid w:val="009D1FD9"/>
    <w:rsid w:val="009D2C42"/>
    <w:rsid w:val="009D4002"/>
    <w:rsid w:val="009D62EF"/>
    <w:rsid w:val="009D714F"/>
    <w:rsid w:val="009E081B"/>
    <w:rsid w:val="009E4399"/>
    <w:rsid w:val="009F2BDA"/>
    <w:rsid w:val="009F423E"/>
    <w:rsid w:val="009F72F3"/>
    <w:rsid w:val="009F7434"/>
    <w:rsid w:val="00A0121E"/>
    <w:rsid w:val="00A016DD"/>
    <w:rsid w:val="00A018DD"/>
    <w:rsid w:val="00A05A81"/>
    <w:rsid w:val="00A07275"/>
    <w:rsid w:val="00A179B6"/>
    <w:rsid w:val="00A21A36"/>
    <w:rsid w:val="00A23E06"/>
    <w:rsid w:val="00A2438E"/>
    <w:rsid w:val="00A2644C"/>
    <w:rsid w:val="00A26CF5"/>
    <w:rsid w:val="00A26DC7"/>
    <w:rsid w:val="00A317EB"/>
    <w:rsid w:val="00A35B8E"/>
    <w:rsid w:val="00A364A9"/>
    <w:rsid w:val="00A379F9"/>
    <w:rsid w:val="00A413D8"/>
    <w:rsid w:val="00A41C8C"/>
    <w:rsid w:val="00A44DAC"/>
    <w:rsid w:val="00A5104A"/>
    <w:rsid w:val="00A546CF"/>
    <w:rsid w:val="00A5678F"/>
    <w:rsid w:val="00A57868"/>
    <w:rsid w:val="00A60BF8"/>
    <w:rsid w:val="00A62042"/>
    <w:rsid w:val="00A63989"/>
    <w:rsid w:val="00A64374"/>
    <w:rsid w:val="00A64EC9"/>
    <w:rsid w:val="00A6711A"/>
    <w:rsid w:val="00A672CB"/>
    <w:rsid w:val="00A67C5C"/>
    <w:rsid w:val="00A70BBB"/>
    <w:rsid w:val="00A72332"/>
    <w:rsid w:val="00A754DA"/>
    <w:rsid w:val="00A766C6"/>
    <w:rsid w:val="00A77317"/>
    <w:rsid w:val="00A80376"/>
    <w:rsid w:val="00A8145A"/>
    <w:rsid w:val="00A85193"/>
    <w:rsid w:val="00A878CA"/>
    <w:rsid w:val="00A913F2"/>
    <w:rsid w:val="00A9579B"/>
    <w:rsid w:val="00A95C4F"/>
    <w:rsid w:val="00AA1E83"/>
    <w:rsid w:val="00AA2E3F"/>
    <w:rsid w:val="00AA3C63"/>
    <w:rsid w:val="00AA5372"/>
    <w:rsid w:val="00AB12B1"/>
    <w:rsid w:val="00AB510F"/>
    <w:rsid w:val="00AB7794"/>
    <w:rsid w:val="00AC007D"/>
    <w:rsid w:val="00AC196E"/>
    <w:rsid w:val="00AC50B4"/>
    <w:rsid w:val="00AD34B5"/>
    <w:rsid w:val="00AD396B"/>
    <w:rsid w:val="00AD4ECD"/>
    <w:rsid w:val="00AD525B"/>
    <w:rsid w:val="00AD57F6"/>
    <w:rsid w:val="00AD5FBC"/>
    <w:rsid w:val="00AE002A"/>
    <w:rsid w:val="00AE3AC5"/>
    <w:rsid w:val="00AE4DC0"/>
    <w:rsid w:val="00AE6FF0"/>
    <w:rsid w:val="00AF16AC"/>
    <w:rsid w:val="00AF6C9E"/>
    <w:rsid w:val="00B0111F"/>
    <w:rsid w:val="00B020EC"/>
    <w:rsid w:val="00B0630A"/>
    <w:rsid w:val="00B06D81"/>
    <w:rsid w:val="00B10D90"/>
    <w:rsid w:val="00B12238"/>
    <w:rsid w:val="00B12E95"/>
    <w:rsid w:val="00B13970"/>
    <w:rsid w:val="00B17A1B"/>
    <w:rsid w:val="00B17CBA"/>
    <w:rsid w:val="00B21B02"/>
    <w:rsid w:val="00B22A8D"/>
    <w:rsid w:val="00B24560"/>
    <w:rsid w:val="00B2544F"/>
    <w:rsid w:val="00B30776"/>
    <w:rsid w:val="00B31CCC"/>
    <w:rsid w:val="00B334EA"/>
    <w:rsid w:val="00B350FD"/>
    <w:rsid w:val="00B365C0"/>
    <w:rsid w:val="00B37F08"/>
    <w:rsid w:val="00B41548"/>
    <w:rsid w:val="00B43E77"/>
    <w:rsid w:val="00B449A2"/>
    <w:rsid w:val="00B45C9D"/>
    <w:rsid w:val="00B46E48"/>
    <w:rsid w:val="00B4776E"/>
    <w:rsid w:val="00B52F47"/>
    <w:rsid w:val="00B539BA"/>
    <w:rsid w:val="00B53B26"/>
    <w:rsid w:val="00B55374"/>
    <w:rsid w:val="00B56FBB"/>
    <w:rsid w:val="00B6281F"/>
    <w:rsid w:val="00B62E33"/>
    <w:rsid w:val="00B62E5F"/>
    <w:rsid w:val="00B645DD"/>
    <w:rsid w:val="00B67F3F"/>
    <w:rsid w:val="00B77469"/>
    <w:rsid w:val="00B77C58"/>
    <w:rsid w:val="00B8743C"/>
    <w:rsid w:val="00B875AF"/>
    <w:rsid w:val="00B87938"/>
    <w:rsid w:val="00B92056"/>
    <w:rsid w:val="00B929A3"/>
    <w:rsid w:val="00B9305C"/>
    <w:rsid w:val="00B94DC9"/>
    <w:rsid w:val="00B95728"/>
    <w:rsid w:val="00B95C71"/>
    <w:rsid w:val="00B97257"/>
    <w:rsid w:val="00BA1087"/>
    <w:rsid w:val="00BA165A"/>
    <w:rsid w:val="00BA2A2F"/>
    <w:rsid w:val="00BA2D2E"/>
    <w:rsid w:val="00BA34A2"/>
    <w:rsid w:val="00BA585E"/>
    <w:rsid w:val="00BB56F4"/>
    <w:rsid w:val="00BC0F13"/>
    <w:rsid w:val="00BC2D68"/>
    <w:rsid w:val="00BC4DCA"/>
    <w:rsid w:val="00BC5301"/>
    <w:rsid w:val="00BD0DF5"/>
    <w:rsid w:val="00BD0F73"/>
    <w:rsid w:val="00BD1268"/>
    <w:rsid w:val="00BD1E82"/>
    <w:rsid w:val="00BD3F29"/>
    <w:rsid w:val="00BD7863"/>
    <w:rsid w:val="00BE2326"/>
    <w:rsid w:val="00BE23BC"/>
    <w:rsid w:val="00BE2B18"/>
    <w:rsid w:val="00BE5405"/>
    <w:rsid w:val="00BE6B76"/>
    <w:rsid w:val="00BE6B80"/>
    <w:rsid w:val="00BF0E53"/>
    <w:rsid w:val="00BF5B41"/>
    <w:rsid w:val="00BF6566"/>
    <w:rsid w:val="00BF750E"/>
    <w:rsid w:val="00C0160D"/>
    <w:rsid w:val="00C02789"/>
    <w:rsid w:val="00C0489E"/>
    <w:rsid w:val="00C056EC"/>
    <w:rsid w:val="00C10118"/>
    <w:rsid w:val="00C105B7"/>
    <w:rsid w:val="00C13043"/>
    <w:rsid w:val="00C144D0"/>
    <w:rsid w:val="00C163AC"/>
    <w:rsid w:val="00C2250F"/>
    <w:rsid w:val="00C238EB"/>
    <w:rsid w:val="00C2419E"/>
    <w:rsid w:val="00C27021"/>
    <w:rsid w:val="00C2720A"/>
    <w:rsid w:val="00C31D05"/>
    <w:rsid w:val="00C374D9"/>
    <w:rsid w:val="00C4304F"/>
    <w:rsid w:val="00C50969"/>
    <w:rsid w:val="00C5150D"/>
    <w:rsid w:val="00C546B3"/>
    <w:rsid w:val="00C57646"/>
    <w:rsid w:val="00C60719"/>
    <w:rsid w:val="00C627EB"/>
    <w:rsid w:val="00C64500"/>
    <w:rsid w:val="00C67285"/>
    <w:rsid w:val="00C67DD2"/>
    <w:rsid w:val="00C70020"/>
    <w:rsid w:val="00C70B58"/>
    <w:rsid w:val="00C72DB0"/>
    <w:rsid w:val="00C771ED"/>
    <w:rsid w:val="00C86146"/>
    <w:rsid w:val="00C94A92"/>
    <w:rsid w:val="00CA07E5"/>
    <w:rsid w:val="00CA37D9"/>
    <w:rsid w:val="00CA446E"/>
    <w:rsid w:val="00CA487E"/>
    <w:rsid w:val="00CA6A0E"/>
    <w:rsid w:val="00CB0A60"/>
    <w:rsid w:val="00CC45F9"/>
    <w:rsid w:val="00CC61A8"/>
    <w:rsid w:val="00CC68C4"/>
    <w:rsid w:val="00CC76DF"/>
    <w:rsid w:val="00CC7885"/>
    <w:rsid w:val="00CC7B02"/>
    <w:rsid w:val="00CD0484"/>
    <w:rsid w:val="00CD1EE0"/>
    <w:rsid w:val="00CD2D32"/>
    <w:rsid w:val="00CD681F"/>
    <w:rsid w:val="00CD7D37"/>
    <w:rsid w:val="00CD7E58"/>
    <w:rsid w:val="00CE28FA"/>
    <w:rsid w:val="00CE3456"/>
    <w:rsid w:val="00CE4066"/>
    <w:rsid w:val="00CE7722"/>
    <w:rsid w:val="00CE79A0"/>
    <w:rsid w:val="00CF0084"/>
    <w:rsid w:val="00CF0961"/>
    <w:rsid w:val="00CF0AF2"/>
    <w:rsid w:val="00CF103E"/>
    <w:rsid w:val="00CF1B08"/>
    <w:rsid w:val="00CF4CFC"/>
    <w:rsid w:val="00CF4EDB"/>
    <w:rsid w:val="00D01034"/>
    <w:rsid w:val="00D0133D"/>
    <w:rsid w:val="00D017A8"/>
    <w:rsid w:val="00D01BA9"/>
    <w:rsid w:val="00D03E1E"/>
    <w:rsid w:val="00D0462E"/>
    <w:rsid w:val="00D06ECD"/>
    <w:rsid w:val="00D07F05"/>
    <w:rsid w:val="00D16AD8"/>
    <w:rsid w:val="00D20D89"/>
    <w:rsid w:val="00D32B8B"/>
    <w:rsid w:val="00D37038"/>
    <w:rsid w:val="00D376FA"/>
    <w:rsid w:val="00D40E49"/>
    <w:rsid w:val="00D43BC8"/>
    <w:rsid w:val="00D517B3"/>
    <w:rsid w:val="00D52D8B"/>
    <w:rsid w:val="00D539FD"/>
    <w:rsid w:val="00D53A51"/>
    <w:rsid w:val="00D547DB"/>
    <w:rsid w:val="00D57E70"/>
    <w:rsid w:val="00D62829"/>
    <w:rsid w:val="00D63EE5"/>
    <w:rsid w:val="00D66552"/>
    <w:rsid w:val="00D66BC0"/>
    <w:rsid w:val="00D73A54"/>
    <w:rsid w:val="00D742A4"/>
    <w:rsid w:val="00D746F3"/>
    <w:rsid w:val="00D74FC7"/>
    <w:rsid w:val="00D75580"/>
    <w:rsid w:val="00D7756B"/>
    <w:rsid w:val="00D77F13"/>
    <w:rsid w:val="00D81478"/>
    <w:rsid w:val="00D815DD"/>
    <w:rsid w:val="00D83CED"/>
    <w:rsid w:val="00D86A2D"/>
    <w:rsid w:val="00D86DA4"/>
    <w:rsid w:val="00D86FE4"/>
    <w:rsid w:val="00D90069"/>
    <w:rsid w:val="00D91ABB"/>
    <w:rsid w:val="00D91B24"/>
    <w:rsid w:val="00D91F69"/>
    <w:rsid w:val="00D92938"/>
    <w:rsid w:val="00D96A76"/>
    <w:rsid w:val="00D97768"/>
    <w:rsid w:val="00D97AD4"/>
    <w:rsid w:val="00DA0203"/>
    <w:rsid w:val="00DB0FDC"/>
    <w:rsid w:val="00DB41A5"/>
    <w:rsid w:val="00DB41D0"/>
    <w:rsid w:val="00DB5660"/>
    <w:rsid w:val="00DC4A11"/>
    <w:rsid w:val="00DC5596"/>
    <w:rsid w:val="00DC66CC"/>
    <w:rsid w:val="00DC73C9"/>
    <w:rsid w:val="00DD2180"/>
    <w:rsid w:val="00DD405D"/>
    <w:rsid w:val="00DD6A6B"/>
    <w:rsid w:val="00DE1F3E"/>
    <w:rsid w:val="00DE2D59"/>
    <w:rsid w:val="00DE6A51"/>
    <w:rsid w:val="00DF078D"/>
    <w:rsid w:val="00DF3369"/>
    <w:rsid w:val="00DF543B"/>
    <w:rsid w:val="00DF6A06"/>
    <w:rsid w:val="00E00D19"/>
    <w:rsid w:val="00E010B3"/>
    <w:rsid w:val="00E01478"/>
    <w:rsid w:val="00E016FC"/>
    <w:rsid w:val="00E10D43"/>
    <w:rsid w:val="00E13AB2"/>
    <w:rsid w:val="00E141AF"/>
    <w:rsid w:val="00E14E9F"/>
    <w:rsid w:val="00E17A71"/>
    <w:rsid w:val="00E2001C"/>
    <w:rsid w:val="00E24381"/>
    <w:rsid w:val="00E2442F"/>
    <w:rsid w:val="00E24892"/>
    <w:rsid w:val="00E24DAB"/>
    <w:rsid w:val="00E2524D"/>
    <w:rsid w:val="00E27979"/>
    <w:rsid w:val="00E3218A"/>
    <w:rsid w:val="00E325AE"/>
    <w:rsid w:val="00E326AE"/>
    <w:rsid w:val="00E34E06"/>
    <w:rsid w:val="00E36004"/>
    <w:rsid w:val="00E368FC"/>
    <w:rsid w:val="00E41A4A"/>
    <w:rsid w:val="00E41C9F"/>
    <w:rsid w:val="00E42251"/>
    <w:rsid w:val="00E434B1"/>
    <w:rsid w:val="00E45A26"/>
    <w:rsid w:val="00E52F62"/>
    <w:rsid w:val="00E560DC"/>
    <w:rsid w:val="00E56A15"/>
    <w:rsid w:val="00E61BF3"/>
    <w:rsid w:val="00E62221"/>
    <w:rsid w:val="00E662D8"/>
    <w:rsid w:val="00E66EF5"/>
    <w:rsid w:val="00E704D4"/>
    <w:rsid w:val="00E725EC"/>
    <w:rsid w:val="00E72906"/>
    <w:rsid w:val="00E73123"/>
    <w:rsid w:val="00E75AC9"/>
    <w:rsid w:val="00E77050"/>
    <w:rsid w:val="00E77D76"/>
    <w:rsid w:val="00E80BE9"/>
    <w:rsid w:val="00E824C9"/>
    <w:rsid w:val="00E84434"/>
    <w:rsid w:val="00E8773B"/>
    <w:rsid w:val="00E87BCC"/>
    <w:rsid w:val="00E87E19"/>
    <w:rsid w:val="00E903D3"/>
    <w:rsid w:val="00E9063E"/>
    <w:rsid w:val="00E91A8C"/>
    <w:rsid w:val="00E91BB4"/>
    <w:rsid w:val="00E9233D"/>
    <w:rsid w:val="00E96689"/>
    <w:rsid w:val="00EA0C24"/>
    <w:rsid w:val="00EA100B"/>
    <w:rsid w:val="00EA182B"/>
    <w:rsid w:val="00EA4EBD"/>
    <w:rsid w:val="00EA5A3C"/>
    <w:rsid w:val="00EA7E00"/>
    <w:rsid w:val="00EB60D6"/>
    <w:rsid w:val="00EC048C"/>
    <w:rsid w:val="00EC1EA5"/>
    <w:rsid w:val="00EC3887"/>
    <w:rsid w:val="00EC4C4A"/>
    <w:rsid w:val="00EC4C61"/>
    <w:rsid w:val="00EC6A95"/>
    <w:rsid w:val="00ED1EAB"/>
    <w:rsid w:val="00ED5C2B"/>
    <w:rsid w:val="00ED6ADC"/>
    <w:rsid w:val="00ED6FE9"/>
    <w:rsid w:val="00EE0372"/>
    <w:rsid w:val="00EE5518"/>
    <w:rsid w:val="00EF2D8F"/>
    <w:rsid w:val="00EF5417"/>
    <w:rsid w:val="00EF699D"/>
    <w:rsid w:val="00F02604"/>
    <w:rsid w:val="00F02BA3"/>
    <w:rsid w:val="00F03C5A"/>
    <w:rsid w:val="00F061D0"/>
    <w:rsid w:val="00F068C7"/>
    <w:rsid w:val="00F1261D"/>
    <w:rsid w:val="00F12C38"/>
    <w:rsid w:val="00F1750F"/>
    <w:rsid w:val="00F17792"/>
    <w:rsid w:val="00F2382F"/>
    <w:rsid w:val="00F24FBA"/>
    <w:rsid w:val="00F25F2A"/>
    <w:rsid w:val="00F2608C"/>
    <w:rsid w:val="00F2623C"/>
    <w:rsid w:val="00F34E32"/>
    <w:rsid w:val="00F40CEF"/>
    <w:rsid w:val="00F41D36"/>
    <w:rsid w:val="00F41F05"/>
    <w:rsid w:val="00F42929"/>
    <w:rsid w:val="00F43866"/>
    <w:rsid w:val="00F50089"/>
    <w:rsid w:val="00F51624"/>
    <w:rsid w:val="00F53562"/>
    <w:rsid w:val="00F55961"/>
    <w:rsid w:val="00F63E17"/>
    <w:rsid w:val="00F76380"/>
    <w:rsid w:val="00F7735B"/>
    <w:rsid w:val="00F77FDC"/>
    <w:rsid w:val="00F803D0"/>
    <w:rsid w:val="00F820A1"/>
    <w:rsid w:val="00F824B6"/>
    <w:rsid w:val="00F8453A"/>
    <w:rsid w:val="00F86D94"/>
    <w:rsid w:val="00F9401C"/>
    <w:rsid w:val="00F940C9"/>
    <w:rsid w:val="00F9416A"/>
    <w:rsid w:val="00F9521E"/>
    <w:rsid w:val="00F970A5"/>
    <w:rsid w:val="00FA2436"/>
    <w:rsid w:val="00FA300C"/>
    <w:rsid w:val="00FA749A"/>
    <w:rsid w:val="00FB2A4E"/>
    <w:rsid w:val="00FB7A7A"/>
    <w:rsid w:val="00FB7EA6"/>
    <w:rsid w:val="00FC20D9"/>
    <w:rsid w:val="00FC2F3F"/>
    <w:rsid w:val="00FC4B1A"/>
    <w:rsid w:val="00FC4E9E"/>
    <w:rsid w:val="00FC714E"/>
    <w:rsid w:val="00FD04E1"/>
    <w:rsid w:val="00FD41D6"/>
    <w:rsid w:val="00FD4591"/>
    <w:rsid w:val="00FD5D7F"/>
    <w:rsid w:val="00FD7322"/>
    <w:rsid w:val="00FE0152"/>
    <w:rsid w:val="00FE4572"/>
    <w:rsid w:val="00FE4A91"/>
    <w:rsid w:val="00FE550D"/>
    <w:rsid w:val="00FE55DE"/>
    <w:rsid w:val="00FF3454"/>
    <w:rsid w:val="00FF5B5B"/>
    <w:rsid w:val="00FF6DC3"/>
    <w:rsid w:val="00FF7217"/>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8DB7A3D3-C634-4CE4-B4D2-66E1640F7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16AC"/>
    <w:rPr>
      <w:lang w:val="ca-ES"/>
    </w:rPr>
  </w:style>
  <w:style w:type="paragraph" w:styleId="Ttol1">
    <w:name w:val="heading 1"/>
    <w:basedOn w:val="Normal"/>
    <w:next w:val="Normal"/>
    <w:link w:val="Ttol1Car"/>
    <w:uiPriority w:val="9"/>
    <w:qFormat/>
    <w:rsid w:val="008430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ol3">
    <w:name w:val="heading 3"/>
    <w:basedOn w:val="Normal"/>
    <w:link w:val="Ttol3Car"/>
    <w:uiPriority w:val="9"/>
    <w:qFormat/>
    <w:rsid w:val="009F7434"/>
    <w:pPr>
      <w:spacing w:before="100" w:beforeAutospacing="1" w:after="100" w:afterAutospacing="1" w:line="240" w:lineRule="auto"/>
      <w:outlineLvl w:val="2"/>
    </w:pPr>
    <w:rPr>
      <w:rFonts w:ascii="Times New Roman" w:eastAsia="Times New Roman" w:hAnsi="Times New Roman" w:cs="Times New Roman"/>
      <w:b/>
      <w:bCs/>
      <w:sz w:val="27"/>
      <w:szCs w:val="27"/>
      <w:lang w:eastAsia="ca-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link w:val="PargrafdellistaCar"/>
    <w:uiPriority w:val="34"/>
    <w:qFormat/>
    <w:rsid w:val="004B0788"/>
    <w:pPr>
      <w:ind w:left="720"/>
      <w:contextualSpacing/>
    </w:pPr>
  </w:style>
  <w:style w:type="paragraph" w:styleId="Capalera">
    <w:name w:val="header"/>
    <w:basedOn w:val="Normal"/>
    <w:link w:val="CapaleraCar"/>
    <w:unhideWhenUsed/>
    <w:rsid w:val="003D654A"/>
    <w:pPr>
      <w:tabs>
        <w:tab w:val="center" w:pos="4252"/>
        <w:tab w:val="right" w:pos="8504"/>
      </w:tabs>
      <w:spacing w:after="0" w:line="240" w:lineRule="auto"/>
    </w:pPr>
  </w:style>
  <w:style w:type="character" w:customStyle="1" w:styleId="CapaleraCar">
    <w:name w:val="Capçalera Car"/>
    <w:basedOn w:val="Tipusdelletraperdefectedelpargraf"/>
    <w:link w:val="Capalera"/>
    <w:rsid w:val="003D654A"/>
  </w:style>
  <w:style w:type="paragraph" w:styleId="Peu">
    <w:name w:val="footer"/>
    <w:basedOn w:val="Normal"/>
    <w:link w:val="PeuCar"/>
    <w:uiPriority w:val="99"/>
    <w:unhideWhenUsed/>
    <w:rsid w:val="003D654A"/>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3D654A"/>
  </w:style>
  <w:style w:type="paragraph" w:styleId="Textdeglobus">
    <w:name w:val="Balloon Text"/>
    <w:basedOn w:val="Normal"/>
    <w:link w:val="TextdeglobusCar"/>
    <w:uiPriority w:val="99"/>
    <w:semiHidden/>
    <w:unhideWhenUsed/>
    <w:rsid w:val="00CE28FA"/>
    <w:pPr>
      <w:spacing w:after="0" w:line="240" w:lineRule="auto"/>
    </w:pPr>
    <w:rPr>
      <w:rFonts w:ascii="Times New Roman" w:hAnsi="Times New Roman" w:cs="Times New Roman"/>
      <w:sz w:val="18"/>
      <w:szCs w:val="18"/>
    </w:rPr>
  </w:style>
  <w:style w:type="character" w:customStyle="1" w:styleId="TextdeglobusCar">
    <w:name w:val="Text de globus Car"/>
    <w:basedOn w:val="Tipusdelletraperdefectedelpargraf"/>
    <w:link w:val="Textdeglobus"/>
    <w:uiPriority w:val="99"/>
    <w:semiHidden/>
    <w:rsid w:val="00CE28FA"/>
    <w:rPr>
      <w:rFonts w:ascii="Times New Roman" w:hAnsi="Times New Roman" w:cs="Times New Roman"/>
      <w:sz w:val="18"/>
      <w:szCs w:val="18"/>
    </w:rPr>
  </w:style>
  <w:style w:type="paragraph" w:styleId="NormalWeb">
    <w:name w:val="Normal (Web)"/>
    <w:basedOn w:val="Normal"/>
    <w:uiPriority w:val="99"/>
    <w:unhideWhenUsed/>
    <w:rsid w:val="00444A89"/>
    <w:pPr>
      <w:spacing w:before="100" w:beforeAutospacing="1" w:after="100" w:afterAutospacing="1" w:line="240" w:lineRule="auto"/>
    </w:pPr>
    <w:rPr>
      <w:rFonts w:ascii="Times New Roman" w:eastAsia="Times New Roman" w:hAnsi="Times New Roman" w:cs="Times New Roman"/>
      <w:sz w:val="24"/>
      <w:szCs w:val="24"/>
      <w:lang w:val="es-ES_tradnl" w:eastAsia="ca-ES"/>
    </w:rPr>
  </w:style>
  <w:style w:type="paragraph" w:customStyle="1" w:styleId="Normal1">
    <w:name w:val="Normal1"/>
    <w:rsid w:val="00444A89"/>
    <w:pPr>
      <w:pBdr>
        <w:top w:val="nil"/>
        <w:left w:val="nil"/>
        <w:bottom w:val="nil"/>
        <w:right w:val="nil"/>
        <w:between w:val="nil"/>
      </w:pBdr>
      <w:spacing w:after="0" w:line="240" w:lineRule="auto"/>
    </w:pPr>
    <w:rPr>
      <w:rFonts w:ascii="Times New Roman" w:eastAsia="Times New Roman" w:hAnsi="Times New Roman" w:cs="Times New Roman"/>
      <w:color w:val="000000"/>
      <w:sz w:val="20"/>
      <w:szCs w:val="20"/>
      <w:lang w:val="en-US" w:eastAsia="es-ES"/>
    </w:rPr>
  </w:style>
  <w:style w:type="table" w:styleId="Taulaambquadrcula">
    <w:name w:val="Table Grid"/>
    <w:basedOn w:val="Taulanormal"/>
    <w:uiPriority w:val="59"/>
    <w:rsid w:val="00DD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dellistaCar">
    <w:name w:val="Paràgraf de llista Car"/>
    <w:basedOn w:val="Tipusdelletraperdefectedelpargraf"/>
    <w:link w:val="Pargrafdellista"/>
    <w:uiPriority w:val="34"/>
    <w:rsid w:val="00061F04"/>
    <w:rPr>
      <w:lang w:val="ca-ES"/>
    </w:rPr>
  </w:style>
  <w:style w:type="character" w:styleId="Enlla">
    <w:name w:val="Hyperlink"/>
    <w:basedOn w:val="Tipusdelletraperdefectedelpargraf"/>
    <w:uiPriority w:val="99"/>
    <w:unhideWhenUsed/>
    <w:rsid w:val="000825B9"/>
    <w:rPr>
      <w:color w:val="0000FF" w:themeColor="hyperlink"/>
      <w:u w:val="single"/>
    </w:rPr>
  </w:style>
  <w:style w:type="character" w:customStyle="1" w:styleId="Ttol3Car">
    <w:name w:val="Títol 3 Car"/>
    <w:basedOn w:val="Tipusdelletraperdefectedelpargraf"/>
    <w:link w:val="Ttol3"/>
    <w:uiPriority w:val="9"/>
    <w:rsid w:val="009F7434"/>
    <w:rPr>
      <w:rFonts w:ascii="Times New Roman" w:eastAsia="Times New Roman" w:hAnsi="Times New Roman" w:cs="Times New Roman"/>
      <w:b/>
      <w:bCs/>
      <w:sz w:val="27"/>
      <w:szCs w:val="27"/>
      <w:lang w:val="ca-ES" w:eastAsia="ca-ES"/>
    </w:rPr>
  </w:style>
  <w:style w:type="paragraph" w:styleId="Textindependent">
    <w:name w:val="Body Text"/>
    <w:basedOn w:val="Normal"/>
    <w:link w:val="TextindependentCar"/>
    <w:uiPriority w:val="1"/>
    <w:qFormat/>
    <w:rsid w:val="00637B1E"/>
    <w:pPr>
      <w:widowControl w:val="0"/>
      <w:autoSpaceDE w:val="0"/>
      <w:autoSpaceDN w:val="0"/>
      <w:spacing w:after="0" w:line="240" w:lineRule="auto"/>
    </w:pPr>
    <w:rPr>
      <w:rFonts w:ascii="Calibri Light" w:eastAsia="Calibri Light" w:hAnsi="Calibri Light" w:cs="Calibri Light"/>
      <w:sz w:val="20"/>
      <w:szCs w:val="20"/>
    </w:rPr>
  </w:style>
  <w:style w:type="character" w:customStyle="1" w:styleId="TextindependentCar">
    <w:name w:val="Text independent Car"/>
    <w:basedOn w:val="Tipusdelletraperdefectedelpargraf"/>
    <w:link w:val="Textindependent"/>
    <w:uiPriority w:val="1"/>
    <w:rsid w:val="00637B1E"/>
    <w:rPr>
      <w:rFonts w:ascii="Calibri Light" w:eastAsia="Calibri Light" w:hAnsi="Calibri Light" w:cs="Calibri Light"/>
      <w:sz w:val="20"/>
      <w:szCs w:val="20"/>
      <w:lang w:val="ca-ES"/>
    </w:rPr>
  </w:style>
  <w:style w:type="character" w:customStyle="1" w:styleId="hgkelc">
    <w:name w:val="hgkelc"/>
    <w:basedOn w:val="Tipusdelletraperdefectedelpargraf"/>
    <w:rsid w:val="00D517B3"/>
  </w:style>
  <w:style w:type="paragraph" w:customStyle="1" w:styleId="Default">
    <w:name w:val="Default"/>
    <w:rsid w:val="007A63E0"/>
    <w:pPr>
      <w:autoSpaceDE w:val="0"/>
      <w:autoSpaceDN w:val="0"/>
      <w:adjustRightInd w:val="0"/>
      <w:spacing w:after="0" w:line="240" w:lineRule="auto"/>
    </w:pPr>
    <w:rPr>
      <w:rFonts w:ascii="Calibri" w:hAnsi="Calibri" w:cs="Calibri"/>
      <w:color w:val="000000"/>
      <w:sz w:val="24"/>
      <w:szCs w:val="24"/>
      <w:lang w:val="ca-ES"/>
    </w:rPr>
  </w:style>
  <w:style w:type="character" w:customStyle="1" w:styleId="Ttol1Car">
    <w:name w:val="Títol 1 Car"/>
    <w:basedOn w:val="Tipusdelletraperdefectedelpargraf"/>
    <w:link w:val="Ttol1"/>
    <w:uiPriority w:val="99"/>
    <w:rsid w:val="0084305A"/>
    <w:rPr>
      <w:rFonts w:asciiTheme="majorHAnsi" w:eastAsiaTheme="majorEastAsia" w:hAnsiTheme="majorHAnsi" w:cstheme="majorBidi"/>
      <w:b/>
      <w:bCs/>
      <w:color w:val="365F91" w:themeColor="accent1" w:themeShade="BF"/>
      <w:sz w:val="28"/>
      <w:szCs w:val="28"/>
      <w:lang w:val="ca-ES"/>
    </w:rPr>
  </w:style>
  <w:style w:type="character" w:customStyle="1" w:styleId="markedcontent">
    <w:name w:val="markedcontent"/>
    <w:basedOn w:val="Tipusdelletraperdefectedelpargraf"/>
    <w:rsid w:val="00D03E1E"/>
  </w:style>
  <w:style w:type="table" w:customStyle="1" w:styleId="Listamedia21">
    <w:name w:val="Lista media 21"/>
    <w:basedOn w:val="Taulanormal"/>
    <w:uiPriority w:val="66"/>
    <w:rsid w:val="00565E42"/>
    <w:pPr>
      <w:spacing w:after="0" w:line="240" w:lineRule="auto"/>
    </w:pPr>
    <w:rPr>
      <w:rFonts w:asciiTheme="majorHAnsi" w:eastAsiaTheme="majorEastAsia" w:hAnsiTheme="majorHAnsi" w:cstheme="majorBidi"/>
      <w:color w:val="000000" w:themeColor="text1"/>
      <w:sz w:val="20"/>
      <w:szCs w:val="20"/>
      <w:lang w:eastAsia="es-E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1733">
      <w:bodyDiv w:val="1"/>
      <w:marLeft w:val="0"/>
      <w:marRight w:val="0"/>
      <w:marTop w:val="0"/>
      <w:marBottom w:val="0"/>
      <w:divBdr>
        <w:top w:val="none" w:sz="0" w:space="0" w:color="auto"/>
        <w:left w:val="none" w:sz="0" w:space="0" w:color="auto"/>
        <w:bottom w:val="none" w:sz="0" w:space="0" w:color="auto"/>
        <w:right w:val="none" w:sz="0" w:space="0" w:color="auto"/>
      </w:divBdr>
    </w:div>
    <w:div w:id="25106465">
      <w:bodyDiv w:val="1"/>
      <w:marLeft w:val="0"/>
      <w:marRight w:val="0"/>
      <w:marTop w:val="0"/>
      <w:marBottom w:val="0"/>
      <w:divBdr>
        <w:top w:val="none" w:sz="0" w:space="0" w:color="auto"/>
        <w:left w:val="none" w:sz="0" w:space="0" w:color="auto"/>
        <w:bottom w:val="none" w:sz="0" w:space="0" w:color="auto"/>
        <w:right w:val="none" w:sz="0" w:space="0" w:color="auto"/>
      </w:divBdr>
    </w:div>
    <w:div w:id="40833889">
      <w:bodyDiv w:val="1"/>
      <w:marLeft w:val="0"/>
      <w:marRight w:val="0"/>
      <w:marTop w:val="0"/>
      <w:marBottom w:val="0"/>
      <w:divBdr>
        <w:top w:val="none" w:sz="0" w:space="0" w:color="auto"/>
        <w:left w:val="none" w:sz="0" w:space="0" w:color="auto"/>
        <w:bottom w:val="none" w:sz="0" w:space="0" w:color="auto"/>
        <w:right w:val="none" w:sz="0" w:space="0" w:color="auto"/>
      </w:divBdr>
    </w:div>
    <w:div w:id="46497789">
      <w:bodyDiv w:val="1"/>
      <w:marLeft w:val="0"/>
      <w:marRight w:val="0"/>
      <w:marTop w:val="0"/>
      <w:marBottom w:val="0"/>
      <w:divBdr>
        <w:top w:val="none" w:sz="0" w:space="0" w:color="auto"/>
        <w:left w:val="none" w:sz="0" w:space="0" w:color="auto"/>
        <w:bottom w:val="none" w:sz="0" w:space="0" w:color="auto"/>
        <w:right w:val="none" w:sz="0" w:space="0" w:color="auto"/>
      </w:divBdr>
    </w:div>
    <w:div w:id="54353100">
      <w:bodyDiv w:val="1"/>
      <w:marLeft w:val="0"/>
      <w:marRight w:val="0"/>
      <w:marTop w:val="0"/>
      <w:marBottom w:val="0"/>
      <w:divBdr>
        <w:top w:val="none" w:sz="0" w:space="0" w:color="auto"/>
        <w:left w:val="none" w:sz="0" w:space="0" w:color="auto"/>
        <w:bottom w:val="none" w:sz="0" w:space="0" w:color="auto"/>
        <w:right w:val="none" w:sz="0" w:space="0" w:color="auto"/>
      </w:divBdr>
    </w:div>
    <w:div w:id="59982266">
      <w:bodyDiv w:val="1"/>
      <w:marLeft w:val="0"/>
      <w:marRight w:val="0"/>
      <w:marTop w:val="0"/>
      <w:marBottom w:val="0"/>
      <w:divBdr>
        <w:top w:val="none" w:sz="0" w:space="0" w:color="auto"/>
        <w:left w:val="none" w:sz="0" w:space="0" w:color="auto"/>
        <w:bottom w:val="none" w:sz="0" w:space="0" w:color="auto"/>
        <w:right w:val="none" w:sz="0" w:space="0" w:color="auto"/>
      </w:divBdr>
    </w:div>
    <w:div w:id="68233116">
      <w:bodyDiv w:val="1"/>
      <w:marLeft w:val="0"/>
      <w:marRight w:val="0"/>
      <w:marTop w:val="0"/>
      <w:marBottom w:val="0"/>
      <w:divBdr>
        <w:top w:val="none" w:sz="0" w:space="0" w:color="auto"/>
        <w:left w:val="none" w:sz="0" w:space="0" w:color="auto"/>
        <w:bottom w:val="none" w:sz="0" w:space="0" w:color="auto"/>
        <w:right w:val="none" w:sz="0" w:space="0" w:color="auto"/>
      </w:divBdr>
    </w:div>
    <w:div w:id="78988650">
      <w:bodyDiv w:val="1"/>
      <w:marLeft w:val="0"/>
      <w:marRight w:val="0"/>
      <w:marTop w:val="0"/>
      <w:marBottom w:val="0"/>
      <w:divBdr>
        <w:top w:val="none" w:sz="0" w:space="0" w:color="auto"/>
        <w:left w:val="none" w:sz="0" w:space="0" w:color="auto"/>
        <w:bottom w:val="none" w:sz="0" w:space="0" w:color="auto"/>
        <w:right w:val="none" w:sz="0" w:space="0" w:color="auto"/>
      </w:divBdr>
    </w:div>
    <w:div w:id="85468518">
      <w:bodyDiv w:val="1"/>
      <w:marLeft w:val="0"/>
      <w:marRight w:val="0"/>
      <w:marTop w:val="0"/>
      <w:marBottom w:val="0"/>
      <w:divBdr>
        <w:top w:val="none" w:sz="0" w:space="0" w:color="auto"/>
        <w:left w:val="none" w:sz="0" w:space="0" w:color="auto"/>
        <w:bottom w:val="none" w:sz="0" w:space="0" w:color="auto"/>
        <w:right w:val="none" w:sz="0" w:space="0" w:color="auto"/>
      </w:divBdr>
    </w:div>
    <w:div w:id="90050881">
      <w:bodyDiv w:val="1"/>
      <w:marLeft w:val="0"/>
      <w:marRight w:val="0"/>
      <w:marTop w:val="0"/>
      <w:marBottom w:val="0"/>
      <w:divBdr>
        <w:top w:val="none" w:sz="0" w:space="0" w:color="auto"/>
        <w:left w:val="none" w:sz="0" w:space="0" w:color="auto"/>
        <w:bottom w:val="none" w:sz="0" w:space="0" w:color="auto"/>
        <w:right w:val="none" w:sz="0" w:space="0" w:color="auto"/>
      </w:divBdr>
    </w:div>
    <w:div w:id="106240125">
      <w:bodyDiv w:val="1"/>
      <w:marLeft w:val="0"/>
      <w:marRight w:val="0"/>
      <w:marTop w:val="0"/>
      <w:marBottom w:val="0"/>
      <w:divBdr>
        <w:top w:val="none" w:sz="0" w:space="0" w:color="auto"/>
        <w:left w:val="none" w:sz="0" w:space="0" w:color="auto"/>
        <w:bottom w:val="none" w:sz="0" w:space="0" w:color="auto"/>
        <w:right w:val="none" w:sz="0" w:space="0" w:color="auto"/>
      </w:divBdr>
    </w:div>
    <w:div w:id="107354562">
      <w:bodyDiv w:val="1"/>
      <w:marLeft w:val="0"/>
      <w:marRight w:val="0"/>
      <w:marTop w:val="0"/>
      <w:marBottom w:val="0"/>
      <w:divBdr>
        <w:top w:val="none" w:sz="0" w:space="0" w:color="auto"/>
        <w:left w:val="none" w:sz="0" w:space="0" w:color="auto"/>
        <w:bottom w:val="none" w:sz="0" w:space="0" w:color="auto"/>
        <w:right w:val="none" w:sz="0" w:space="0" w:color="auto"/>
      </w:divBdr>
    </w:div>
    <w:div w:id="110978920">
      <w:bodyDiv w:val="1"/>
      <w:marLeft w:val="0"/>
      <w:marRight w:val="0"/>
      <w:marTop w:val="0"/>
      <w:marBottom w:val="0"/>
      <w:divBdr>
        <w:top w:val="none" w:sz="0" w:space="0" w:color="auto"/>
        <w:left w:val="none" w:sz="0" w:space="0" w:color="auto"/>
        <w:bottom w:val="none" w:sz="0" w:space="0" w:color="auto"/>
        <w:right w:val="none" w:sz="0" w:space="0" w:color="auto"/>
      </w:divBdr>
    </w:div>
    <w:div w:id="112403250">
      <w:bodyDiv w:val="1"/>
      <w:marLeft w:val="0"/>
      <w:marRight w:val="0"/>
      <w:marTop w:val="0"/>
      <w:marBottom w:val="0"/>
      <w:divBdr>
        <w:top w:val="none" w:sz="0" w:space="0" w:color="auto"/>
        <w:left w:val="none" w:sz="0" w:space="0" w:color="auto"/>
        <w:bottom w:val="none" w:sz="0" w:space="0" w:color="auto"/>
        <w:right w:val="none" w:sz="0" w:space="0" w:color="auto"/>
      </w:divBdr>
    </w:div>
    <w:div w:id="126047579">
      <w:bodyDiv w:val="1"/>
      <w:marLeft w:val="0"/>
      <w:marRight w:val="0"/>
      <w:marTop w:val="0"/>
      <w:marBottom w:val="0"/>
      <w:divBdr>
        <w:top w:val="none" w:sz="0" w:space="0" w:color="auto"/>
        <w:left w:val="none" w:sz="0" w:space="0" w:color="auto"/>
        <w:bottom w:val="none" w:sz="0" w:space="0" w:color="auto"/>
        <w:right w:val="none" w:sz="0" w:space="0" w:color="auto"/>
      </w:divBdr>
    </w:div>
    <w:div w:id="127211502">
      <w:bodyDiv w:val="1"/>
      <w:marLeft w:val="0"/>
      <w:marRight w:val="0"/>
      <w:marTop w:val="0"/>
      <w:marBottom w:val="0"/>
      <w:divBdr>
        <w:top w:val="none" w:sz="0" w:space="0" w:color="auto"/>
        <w:left w:val="none" w:sz="0" w:space="0" w:color="auto"/>
        <w:bottom w:val="none" w:sz="0" w:space="0" w:color="auto"/>
        <w:right w:val="none" w:sz="0" w:space="0" w:color="auto"/>
      </w:divBdr>
    </w:div>
    <w:div w:id="129448662">
      <w:bodyDiv w:val="1"/>
      <w:marLeft w:val="0"/>
      <w:marRight w:val="0"/>
      <w:marTop w:val="0"/>
      <w:marBottom w:val="0"/>
      <w:divBdr>
        <w:top w:val="none" w:sz="0" w:space="0" w:color="auto"/>
        <w:left w:val="none" w:sz="0" w:space="0" w:color="auto"/>
        <w:bottom w:val="none" w:sz="0" w:space="0" w:color="auto"/>
        <w:right w:val="none" w:sz="0" w:space="0" w:color="auto"/>
      </w:divBdr>
    </w:div>
    <w:div w:id="139924008">
      <w:bodyDiv w:val="1"/>
      <w:marLeft w:val="0"/>
      <w:marRight w:val="0"/>
      <w:marTop w:val="0"/>
      <w:marBottom w:val="0"/>
      <w:divBdr>
        <w:top w:val="none" w:sz="0" w:space="0" w:color="auto"/>
        <w:left w:val="none" w:sz="0" w:space="0" w:color="auto"/>
        <w:bottom w:val="none" w:sz="0" w:space="0" w:color="auto"/>
        <w:right w:val="none" w:sz="0" w:space="0" w:color="auto"/>
      </w:divBdr>
    </w:div>
    <w:div w:id="142815418">
      <w:bodyDiv w:val="1"/>
      <w:marLeft w:val="0"/>
      <w:marRight w:val="0"/>
      <w:marTop w:val="0"/>
      <w:marBottom w:val="0"/>
      <w:divBdr>
        <w:top w:val="none" w:sz="0" w:space="0" w:color="auto"/>
        <w:left w:val="none" w:sz="0" w:space="0" w:color="auto"/>
        <w:bottom w:val="none" w:sz="0" w:space="0" w:color="auto"/>
        <w:right w:val="none" w:sz="0" w:space="0" w:color="auto"/>
      </w:divBdr>
    </w:div>
    <w:div w:id="144975244">
      <w:bodyDiv w:val="1"/>
      <w:marLeft w:val="0"/>
      <w:marRight w:val="0"/>
      <w:marTop w:val="0"/>
      <w:marBottom w:val="0"/>
      <w:divBdr>
        <w:top w:val="none" w:sz="0" w:space="0" w:color="auto"/>
        <w:left w:val="none" w:sz="0" w:space="0" w:color="auto"/>
        <w:bottom w:val="none" w:sz="0" w:space="0" w:color="auto"/>
        <w:right w:val="none" w:sz="0" w:space="0" w:color="auto"/>
      </w:divBdr>
    </w:div>
    <w:div w:id="150223253">
      <w:bodyDiv w:val="1"/>
      <w:marLeft w:val="0"/>
      <w:marRight w:val="0"/>
      <w:marTop w:val="0"/>
      <w:marBottom w:val="0"/>
      <w:divBdr>
        <w:top w:val="none" w:sz="0" w:space="0" w:color="auto"/>
        <w:left w:val="none" w:sz="0" w:space="0" w:color="auto"/>
        <w:bottom w:val="none" w:sz="0" w:space="0" w:color="auto"/>
        <w:right w:val="none" w:sz="0" w:space="0" w:color="auto"/>
      </w:divBdr>
    </w:div>
    <w:div w:id="154882378">
      <w:bodyDiv w:val="1"/>
      <w:marLeft w:val="0"/>
      <w:marRight w:val="0"/>
      <w:marTop w:val="0"/>
      <w:marBottom w:val="0"/>
      <w:divBdr>
        <w:top w:val="none" w:sz="0" w:space="0" w:color="auto"/>
        <w:left w:val="none" w:sz="0" w:space="0" w:color="auto"/>
        <w:bottom w:val="none" w:sz="0" w:space="0" w:color="auto"/>
        <w:right w:val="none" w:sz="0" w:space="0" w:color="auto"/>
      </w:divBdr>
    </w:div>
    <w:div w:id="161553541">
      <w:bodyDiv w:val="1"/>
      <w:marLeft w:val="0"/>
      <w:marRight w:val="0"/>
      <w:marTop w:val="0"/>
      <w:marBottom w:val="0"/>
      <w:divBdr>
        <w:top w:val="none" w:sz="0" w:space="0" w:color="auto"/>
        <w:left w:val="none" w:sz="0" w:space="0" w:color="auto"/>
        <w:bottom w:val="none" w:sz="0" w:space="0" w:color="auto"/>
        <w:right w:val="none" w:sz="0" w:space="0" w:color="auto"/>
      </w:divBdr>
    </w:div>
    <w:div w:id="168713636">
      <w:bodyDiv w:val="1"/>
      <w:marLeft w:val="0"/>
      <w:marRight w:val="0"/>
      <w:marTop w:val="0"/>
      <w:marBottom w:val="0"/>
      <w:divBdr>
        <w:top w:val="none" w:sz="0" w:space="0" w:color="auto"/>
        <w:left w:val="none" w:sz="0" w:space="0" w:color="auto"/>
        <w:bottom w:val="none" w:sz="0" w:space="0" w:color="auto"/>
        <w:right w:val="none" w:sz="0" w:space="0" w:color="auto"/>
      </w:divBdr>
    </w:div>
    <w:div w:id="175971092">
      <w:bodyDiv w:val="1"/>
      <w:marLeft w:val="0"/>
      <w:marRight w:val="0"/>
      <w:marTop w:val="0"/>
      <w:marBottom w:val="0"/>
      <w:divBdr>
        <w:top w:val="none" w:sz="0" w:space="0" w:color="auto"/>
        <w:left w:val="none" w:sz="0" w:space="0" w:color="auto"/>
        <w:bottom w:val="none" w:sz="0" w:space="0" w:color="auto"/>
        <w:right w:val="none" w:sz="0" w:space="0" w:color="auto"/>
      </w:divBdr>
    </w:div>
    <w:div w:id="185487393">
      <w:bodyDiv w:val="1"/>
      <w:marLeft w:val="0"/>
      <w:marRight w:val="0"/>
      <w:marTop w:val="0"/>
      <w:marBottom w:val="0"/>
      <w:divBdr>
        <w:top w:val="none" w:sz="0" w:space="0" w:color="auto"/>
        <w:left w:val="none" w:sz="0" w:space="0" w:color="auto"/>
        <w:bottom w:val="none" w:sz="0" w:space="0" w:color="auto"/>
        <w:right w:val="none" w:sz="0" w:space="0" w:color="auto"/>
      </w:divBdr>
    </w:div>
    <w:div w:id="206650046">
      <w:bodyDiv w:val="1"/>
      <w:marLeft w:val="0"/>
      <w:marRight w:val="0"/>
      <w:marTop w:val="0"/>
      <w:marBottom w:val="0"/>
      <w:divBdr>
        <w:top w:val="none" w:sz="0" w:space="0" w:color="auto"/>
        <w:left w:val="none" w:sz="0" w:space="0" w:color="auto"/>
        <w:bottom w:val="none" w:sz="0" w:space="0" w:color="auto"/>
        <w:right w:val="none" w:sz="0" w:space="0" w:color="auto"/>
      </w:divBdr>
    </w:div>
    <w:div w:id="210044875">
      <w:bodyDiv w:val="1"/>
      <w:marLeft w:val="0"/>
      <w:marRight w:val="0"/>
      <w:marTop w:val="0"/>
      <w:marBottom w:val="0"/>
      <w:divBdr>
        <w:top w:val="none" w:sz="0" w:space="0" w:color="auto"/>
        <w:left w:val="none" w:sz="0" w:space="0" w:color="auto"/>
        <w:bottom w:val="none" w:sz="0" w:space="0" w:color="auto"/>
        <w:right w:val="none" w:sz="0" w:space="0" w:color="auto"/>
      </w:divBdr>
    </w:div>
    <w:div w:id="211187975">
      <w:bodyDiv w:val="1"/>
      <w:marLeft w:val="0"/>
      <w:marRight w:val="0"/>
      <w:marTop w:val="0"/>
      <w:marBottom w:val="0"/>
      <w:divBdr>
        <w:top w:val="none" w:sz="0" w:space="0" w:color="auto"/>
        <w:left w:val="none" w:sz="0" w:space="0" w:color="auto"/>
        <w:bottom w:val="none" w:sz="0" w:space="0" w:color="auto"/>
        <w:right w:val="none" w:sz="0" w:space="0" w:color="auto"/>
      </w:divBdr>
    </w:div>
    <w:div w:id="229734115">
      <w:bodyDiv w:val="1"/>
      <w:marLeft w:val="0"/>
      <w:marRight w:val="0"/>
      <w:marTop w:val="0"/>
      <w:marBottom w:val="0"/>
      <w:divBdr>
        <w:top w:val="none" w:sz="0" w:space="0" w:color="auto"/>
        <w:left w:val="none" w:sz="0" w:space="0" w:color="auto"/>
        <w:bottom w:val="none" w:sz="0" w:space="0" w:color="auto"/>
        <w:right w:val="none" w:sz="0" w:space="0" w:color="auto"/>
      </w:divBdr>
    </w:div>
    <w:div w:id="232669883">
      <w:bodyDiv w:val="1"/>
      <w:marLeft w:val="0"/>
      <w:marRight w:val="0"/>
      <w:marTop w:val="0"/>
      <w:marBottom w:val="0"/>
      <w:divBdr>
        <w:top w:val="none" w:sz="0" w:space="0" w:color="auto"/>
        <w:left w:val="none" w:sz="0" w:space="0" w:color="auto"/>
        <w:bottom w:val="none" w:sz="0" w:space="0" w:color="auto"/>
        <w:right w:val="none" w:sz="0" w:space="0" w:color="auto"/>
      </w:divBdr>
    </w:div>
    <w:div w:id="233055458">
      <w:bodyDiv w:val="1"/>
      <w:marLeft w:val="0"/>
      <w:marRight w:val="0"/>
      <w:marTop w:val="0"/>
      <w:marBottom w:val="0"/>
      <w:divBdr>
        <w:top w:val="none" w:sz="0" w:space="0" w:color="auto"/>
        <w:left w:val="none" w:sz="0" w:space="0" w:color="auto"/>
        <w:bottom w:val="none" w:sz="0" w:space="0" w:color="auto"/>
        <w:right w:val="none" w:sz="0" w:space="0" w:color="auto"/>
      </w:divBdr>
    </w:div>
    <w:div w:id="244875027">
      <w:bodyDiv w:val="1"/>
      <w:marLeft w:val="0"/>
      <w:marRight w:val="0"/>
      <w:marTop w:val="0"/>
      <w:marBottom w:val="0"/>
      <w:divBdr>
        <w:top w:val="none" w:sz="0" w:space="0" w:color="auto"/>
        <w:left w:val="none" w:sz="0" w:space="0" w:color="auto"/>
        <w:bottom w:val="none" w:sz="0" w:space="0" w:color="auto"/>
        <w:right w:val="none" w:sz="0" w:space="0" w:color="auto"/>
      </w:divBdr>
    </w:div>
    <w:div w:id="256905181">
      <w:bodyDiv w:val="1"/>
      <w:marLeft w:val="0"/>
      <w:marRight w:val="0"/>
      <w:marTop w:val="0"/>
      <w:marBottom w:val="0"/>
      <w:divBdr>
        <w:top w:val="none" w:sz="0" w:space="0" w:color="auto"/>
        <w:left w:val="none" w:sz="0" w:space="0" w:color="auto"/>
        <w:bottom w:val="none" w:sz="0" w:space="0" w:color="auto"/>
        <w:right w:val="none" w:sz="0" w:space="0" w:color="auto"/>
      </w:divBdr>
    </w:div>
    <w:div w:id="263147357">
      <w:bodyDiv w:val="1"/>
      <w:marLeft w:val="0"/>
      <w:marRight w:val="0"/>
      <w:marTop w:val="0"/>
      <w:marBottom w:val="0"/>
      <w:divBdr>
        <w:top w:val="none" w:sz="0" w:space="0" w:color="auto"/>
        <w:left w:val="none" w:sz="0" w:space="0" w:color="auto"/>
        <w:bottom w:val="none" w:sz="0" w:space="0" w:color="auto"/>
        <w:right w:val="none" w:sz="0" w:space="0" w:color="auto"/>
      </w:divBdr>
    </w:div>
    <w:div w:id="264117995">
      <w:bodyDiv w:val="1"/>
      <w:marLeft w:val="0"/>
      <w:marRight w:val="0"/>
      <w:marTop w:val="0"/>
      <w:marBottom w:val="0"/>
      <w:divBdr>
        <w:top w:val="none" w:sz="0" w:space="0" w:color="auto"/>
        <w:left w:val="none" w:sz="0" w:space="0" w:color="auto"/>
        <w:bottom w:val="none" w:sz="0" w:space="0" w:color="auto"/>
        <w:right w:val="none" w:sz="0" w:space="0" w:color="auto"/>
      </w:divBdr>
    </w:div>
    <w:div w:id="265386140">
      <w:bodyDiv w:val="1"/>
      <w:marLeft w:val="0"/>
      <w:marRight w:val="0"/>
      <w:marTop w:val="0"/>
      <w:marBottom w:val="0"/>
      <w:divBdr>
        <w:top w:val="none" w:sz="0" w:space="0" w:color="auto"/>
        <w:left w:val="none" w:sz="0" w:space="0" w:color="auto"/>
        <w:bottom w:val="none" w:sz="0" w:space="0" w:color="auto"/>
        <w:right w:val="none" w:sz="0" w:space="0" w:color="auto"/>
      </w:divBdr>
    </w:div>
    <w:div w:id="267274171">
      <w:bodyDiv w:val="1"/>
      <w:marLeft w:val="0"/>
      <w:marRight w:val="0"/>
      <w:marTop w:val="0"/>
      <w:marBottom w:val="0"/>
      <w:divBdr>
        <w:top w:val="none" w:sz="0" w:space="0" w:color="auto"/>
        <w:left w:val="none" w:sz="0" w:space="0" w:color="auto"/>
        <w:bottom w:val="none" w:sz="0" w:space="0" w:color="auto"/>
        <w:right w:val="none" w:sz="0" w:space="0" w:color="auto"/>
      </w:divBdr>
    </w:div>
    <w:div w:id="267549385">
      <w:bodyDiv w:val="1"/>
      <w:marLeft w:val="0"/>
      <w:marRight w:val="0"/>
      <w:marTop w:val="0"/>
      <w:marBottom w:val="0"/>
      <w:divBdr>
        <w:top w:val="none" w:sz="0" w:space="0" w:color="auto"/>
        <w:left w:val="none" w:sz="0" w:space="0" w:color="auto"/>
        <w:bottom w:val="none" w:sz="0" w:space="0" w:color="auto"/>
        <w:right w:val="none" w:sz="0" w:space="0" w:color="auto"/>
      </w:divBdr>
    </w:div>
    <w:div w:id="273950413">
      <w:bodyDiv w:val="1"/>
      <w:marLeft w:val="0"/>
      <w:marRight w:val="0"/>
      <w:marTop w:val="0"/>
      <w:marBottom w:val="0"/>
      <w:divBdr>
        <w:top w:val="none" w:sz="0" w:space="0" w:color="auto"/>
        <w:left w:val="none" w:sz="0" w:space="0" w:color="auto"/>
        <w:bottom w:val="none" w:sz="0" w:space="0" w:color="auto"/>
        <w:right w:val="none" w:sz="0" w:space="0" w:color="auto"/>
      </w:divBdr>
    </w:div>
    <w:div w:id="277569561">
      <w:bodyDiv w:val="1"/>
      <w:marLeft w:val="0"/>
      <w:marRight w:val="0"/>
      <w:marTop w:val="0"/>
      <w:marBottom w:val="0"/>
      <w:divBdr>
        <w:top w:val="none" w:sz="0" w:space="0" w:color="auto"/>
        <w:left w:val="none" w:sz="0" w:space="0" w:color="auto"/>
        <w:bottom w:val="none" w:sz="0" w:space="0" w:color="auto"/>
        <w:right w:val="none" w:sz="0" w:space="0" w:color="auto"/>
      </w:divBdr>
    </w:div>
    <w:div w:id="284312366">
      <w:bodyDiv w:val="1"/>
      <w:marLeft w:val="0"/>
      <w:marRight w:val="0"/>
      <w:marTop w:val="0"/>
      <w:marBottom w:val="0"/>
      <w:divBdr>
        <w:top w:val="none" w:sz="0" w:space="0" w:color="auto"/>
        <w:left w:val="none" w:sz="0" w:space="0" w:color="auto"/>
        <w:bottom w:val="none" w:sz="0" w:space="0" w:color="auto"/>
        <w:right w:val="none" w:sz="0" w:space="0" w:color="auto"/>
      </w:divBdr>
    </w:div>
    <w:div w:id="289634150">
      <w:bodyDiv w:val="1"/>
      <w:marLeft w:val="0"/>
      <w:marRight w:val="0"/>
      <w:marTop w:val="0"/>
      <w:marBottom w:val="0"/>
      <w:divBdr>
        <w:top w:val="none" w:sz="0" w:space="0" w:color="auto"/>
        <w:left w:val="none" w:sz="0" w:space="0" w:color="auto"/>
        <w:bottom w:val="none" w:sz="0" w:space="0" w:color="auto"/>
        <w:right w:val="none" w:sz="0" w:space="0" w:color="auto"/>
      </w:divBdr>
    </w:div>
    <w:div w:id="306672055">
      <w:bodyDiv w:val="1"/>
      <w:marLeft w:val="0"/>
      <w:marRight w:val="0"/>
      <w:marTop w:val="0"/>
      <w:marBottom w:val="0"/>
      <w:divBdr>
        <w:top w:val="none" w:sz="0" w:space="0" w:color="auto"/>
        <w:left w:val="none" w:sz="0" w:space="0" w:color="auto"/>
        <w:bottom w:val="none" w:sz="0" w:space="0" w:color="auto"/>
        <w:right w:val="none" w:sz="0" w:space="0" w:color="auto"/>
      </w:divBdr>
    </w:div>
    <w:div w:id="330842194">
      <w:bodyDiv w:val="1"/>
      <w:marLeft w:val="0"/>
      <w:marRight w:val="0"/>
      <w:marTop w:val="0"/>
      <w:marBottom w:val="0"/>
      <w:divBdr>
        <w:top w:val="none" w:sz="0" w:space="0" w:color="auto"/>
        <w:left w:val="none" w:sz="0" w:space="0" w:color="auto"/>
        <w:bottom w:val="none" w:sz="0" w:space="0" w:color="auto"/>
        <w:right w:val="none" w:sz="0" w:space="0" w:color="auto"/>
      </w:divBdr>
    </w:div>
    <w:div w:id="332804660">
      <w:bodyDiv w:val="1"/>
      <w:marLeft w:val="0"/>
      <w:marRight w:val="0"/>
      <w:marTop w:val="0"/>
      <w:marBottom w:val="0"/>
      <w:divBdr>
        <w:top w:val="none" w:sz="0" w:space="0" w:color="auto"/>
        <w:left w:val="none" w:sz="0" w:space="0" w:color="auto"/>
        <w:bottom w:val="none" w:sz="0" w:space="0" w:color="auto"/>
        <w:right w:val="none" w:sz="0" w:space="0" w:color="auto"/>
      </w:divBdr>
    </w:div>
    <w:div w:id="348944562">
      <w:bodyDiv w:val="1"/>
      <w:marLeft w:val="0"/>
      <w:marRight w:val="0"/>
      <w:marTop w:val="0"/>
      <w:marBottom w:val="0"/>
      <w:divBdr>
        <w:top w:val="none" w:sz="0" w:space="0" w:color="auto"/>
        <w:left w:val="none" w:sz="0" w:space="0" w:color="auto"/>
        <w:bottom w:val="none" w:sz="0" w:space="0" w:color="auto"/>
        <w:right w:val="none" w:sz="0" w:space="0" w:color="auto"/>
      </w:divBdr>
    </w:div>
    <w:div w:id="362021836">
      <w:bodyDiv w:val="1"/>
      <w:marLeft w:val="0"/>
      <w:marRight w:val="0"/>
      <w:marTop w:val="0"/>
      <w:marBottom w:val="0"/>
      <w:divBdr>
        <w:top w:val="none" w:sz="0" w:space="0" w:color="auto"/>
        <w:left w:val="none" w:sz="0" w:space="0" w:color="auto"/>
        <w:bottom w:val="none" w:sz="0" w:space="0" w:color="auto"/>
        <w:right w:val="none" w:sz="0" w:space="0" w:color="auto"/>
      </w:divBdr>
    </w:div>
    <w:div w:id="380637158">
      <w:bodyDiv w:val="1"/>
      <w:marLeft w:val="0"/>
      <w:marRight w:val="0"/>
      <w:marTop w:val="0"/>
      <w:marBottom w:val="0"/>
      <w:divBdr>
        <w:top w:val="none" w:sz="0" w:space="0" w:color="auto"/>
        <w:left w:val="none" w:sz="0" w:space="0" w:color="auto"/>
        <w:bottom w:val="none" w:sz="0" w:space="0" w:color="auto"/>
        <w:right w:val="none" w:sz="0" w:space="0" w:color="auto"/>
      </w:divBdr>
    </w:div>
    <w:div w:id="385297736">
      <w:bodyDiv w:val="1"/>
      <w:marLeft w:val="0"/>
      <w:marRight w:val="0"/>
      <w:marTop w:val="0"/>
      <w:marBottom w:val="0"/>
      <w:divBdr>
        <w:top w:val="none" w:sz="0" w:space="0" w:color="auto"/>
        <w:left w:val="none" w:sz="0" w:space="0" w:color="auto"/>
        <w:bottom w:val="none" w:sz="0" w:space="0" w:color="auto"/>
        <w:right w:val="none" w:sz="0" w:space="0" w:color="auto"/>
      </w:divBdr>
    </w:div>
    <w:div w:id="392973504">
      <w:bodyDiv w:val="1"/>
      <w:marLeft w:val="0"/>
      <w:marRight w:val="0"/>
      <w:marTop w:val="0"/>
      <w:marBottom w:val="0"/>
      <w:divBdr>
        <w:top w:val="none" w:sz="0" w:space="0" w:color="auto"/>
        <w:left w:val="none" w:sz="0" w:space="0" w:color="auto"/>
        <w:bottom w:val="none" w:sz="0" w:space="0" w:color="auto"/>
        <w:right w:val="none" w:sz="0" w:space="0" w:color="auto"/>
      </w:divBdr>
    </w:div>
    <w:div w:id="394159546">
      <w:bodyDiv w:val="1"/>
      <w:marLeft w:val="0"/>
      <w:marRight w:val="0"/>
      <w:marTop w:val="0"/>
      <w:marBottom w:val="0"/>
      <w:divBdr>
        <w:top w:val="none" w:sz="0" w:space="0" w:color="auto"/>
        <w:left w:val="none" w:sz="0" w:space="0" w:color="auto"/>
        <w:bottom w:val="none" w:sz="0" w:space="0" w:color="auto"/>
        <w:right w:val="none" w:sz="0" w:space="0" w:color="auto"/>
      </w:divBdr>
    </w:div>
    <w:div w:id="404452844">
      <w:bodyDiv w:val="1"/>
      <w:marLeft w:val="0"/>
      <w:marRight w:val="0"/>
      <w:marTop w:val="0"/>
      <w:marBottom w:val="0"/>
      <w:divBdr>
        <w:top w:val="none" w:sz="0" w:space="0" w:color="auto"/>
        <w:left w:val="none" w:sz="0" w:space="0" w:color="auto"/>
        <w:bottom w:val="none" w:sz="0" w:space="0" w:color="auto"/>
        <w:right w:val="none" w:sz="0" w:space="0" w:color="auto"/>
      </w:divBdr>
    </w:div>
    <w:div w:id="418214141">
      <w:bodyDiv w:val="1"/>
      <w:marLeft w:val="0"/>
      <w:marRight w:val="0"/>
      <w:marTop w:val="0"/>
      <w:marBottom w:val="0"/>
      <w:divBdr>
        <w:top w:val="none" w:sz="0" w:space="0" w:color="auto"/>
        <w:left w:val="none" w:sz="0" w:space="0" w:color="auto"/>
        <w:bottom w:val="none" w:sz="0" w:space="0" w:color="auto"/>
        <w:right w:val="none" w:sz="0" w:space="0" w:color="auto"/>
      </w:divBdr>
    </w:div>
    <w:div w:id="422537288">
      <w:bodyDiv w:val="1"/>
      <w:marLeft w:val="0"/>
      <w:marRight w:val="0"/>
      <w:marTop w:val="0"/>
      <w:marBottom w:val="0"/>
      <w:divBdr>
        <w:top w:val="none" w:sz="0" w:space="0" w:color="auto"/>
        <w:left w:val="none" w:sz="0" w:space="0" w:color="auto"/>
        <w:bottom w:val="none" w:sz="0" w:space="0" w:color="auto"/>
        <w:right w:val="none" w:sz="0" w:space="0" w:color="auto"/>
      </w:divBdr>
    </w:div>
    <w:div w:id="423915624">
      <w:bodyDiv w:val="1"/>
      <w:marLeft w:val="0"/>
      <w:marRight w:val="0"/>
      <w:marTop w:val="0"/>
      <w:marBottom w:val="0"/>
      <w:divBdr>
        <w:top w:val="none" w:sz="0" w:space="0" w:color="auto"/>
        <w:left w:val="none" w:sz="0" w:space="0" w:color="auto"/>
        <w:bottom w:val="none" w:sz="0" w:space="0" w:color="auto"/>
        <w:right w:val="none" w:sz="0" w:space="0" w:color="auto"/>
      </w:divBdr>
    </w:div>
    <w:div w:id="427045784">
      <w:bodyDiv w:val="1"/>
      <w:marLeft w:val="0"/>
      <w:marRight w:val="0"/>
      <w:marTop w:val="0"/>
      <w:marBottom w:val="0"/>
      <w:divBdr>
        <w:top w:val="none" w:sz="0" w:space="0" w:color="auto"/>
        <w:left w:val="none" w:sz="0" w:space="0" w:color="auto"/>
        <w:bottom w:val="none" w:sz="0" w:space="0" w:color="auto"/>
        <w:right w:val="none" w:sz="0" w:space="0" w:color="auto"/>
      </w:divBdr>
    </w:div>
    <w:div w:id="428431488">
      <w:bodyDiv w:val="1"/>
      <w:marLeft w:val="0"/>
      <w:marRight w:val="0"/>
      <w:marTop w:val="0"/>
      <w:marBottom w:val="0"/>
      <w:divBdr>
        <w:top w:val="none" w:sz="0" w:space="0" w:color="auto"/>
        <w:left w:val="none" w:sz="0" w:space="0" w:color="auto"/>
        <w:bottom w:val="none" w:sz="0" w:space="0" w:color="auto"/>
        <w:right w:val="none" w:sz="0" w:space="0" w:color="auto"/>
      </w:divBdr>
    </w:div>
    <w:div w:id="432433707">
      <w:bodyDiv w:val="1"/>
      <w:marLeft w:val="0"/>
      <w:marRight w:val="0"/>
      <w:marTop w:val="0"/>
      <w:marBottom w:val="0"/>
      <w:divBdr>
        <w:top w:val="none" w:sz="0" w:space="0" w:color="auto"/>
        <w:left w:val="none" w:sz="0" w:space="0" w:color="auto"/>
        <w:bottom w:val="none" w:sz="0" w:space="0" w:color="auto"/>
        <w:right w:val="none" w:sz="0" w:space="0" w:color="auto"/>
      </w:divBdr>
    </w:div>
    <w:div w:id="432821532">
      <w:bodyDiv w:val="1"/>
      <w:marLeft w:val="0"/>
      <w:marRight w:val="0"/>
      <w:marTop w:val="0"/>
      <w:marBottom w:val="0"/>
      <w:divBdr>
        <w:top w:val="none" w:sz="0" w:space="0" w:color="auto"/>
        <w:left w:val="none" w:sz="0" w:space="0" w:color="auto"/>
        <w:bottom w:val="none" w:sz="0" w:space="0" w:color="auto"/>
        <w:right w:val="none" w:sz="0" w:space="0" w:color="auto"/>
      </w:divBdr>
    </w:div>
    <w:div w:id="433943058">
      <w:bodyDiv w:val="1"/>
      <w:marLeft w:val="0"/>
      <w:marRight w:val="0"/>
      <w:marTop w:val="0"/>
      <w:marBottom w:val="0"/>
      <w:divBdr>
        <w:top w:val="none" w:sz="0" w:space="0" w:color="auto"/>
        <w:left w:val="none" w:sz="0" w:space="0" w:color="auto"/>
        <w:bottom w:val="none" w:sz="0" w:space="0" w:color="auto"/>
        <w:right w:val="none" w:sz="0" w:space="0" w:color="auto"/>
      </w:divBdr>
    </w:div>
    <w:div w:id="461507463">
      <w:bodyDiv w:val="1"/>
      <w:marLeft w:val="0"/>
      <w:marRight w:val="0"/>
      <w:marTop w:val="0"/>
      <w:marBottom w:val="0"/>
      <w:divBdr>
        <w:top w:val="none" w:sz="0" w:space="0" w:color="auto"/>
        <w:left w:val="none" w:sz="0" w:space="0" w:color="auto"/>
        <w:bottom w:val="none" w:sz="0" w:space="0" w:color="auto"/>
        <w:right w:val="none" w:sz="0" w:space="0" w:color="auto"/>
      </w:divBdr>
    </w:div>
    <w:div w:id="461771623">
      <w:bodyDiv w:val="1"/>
      <w:marLeft w:val="0"/>
      <w:marRight w:val="0"/>
      <w:marTop w:val="0"/>
      <w:marBottom w:val="0"/>
      <w:divBdr>
        <w:top w:val="none" w:sz="0" w:space="0" w:color="auto"/>
        <w:left w:val="none" w:sz="0" w:space="0" w:color="auto"/>
        <w:bottom w:val="none" w:sz="0" w:space="0" w:color="auto"/>
        <w:right w:val="none" w:sz="0" w:space="0" w:color="auto"/>
      </w:divBdr>
    </w:div>
    <w:div w:id="464086316">
      <w:bodyDiv w:val="1"/>
      <w:marLeft w:val="0"/>
      <w:marRight w:val="0"/>
      <w:marTop w:val="0"/>
      <w:marBottom w:val="0"/>
      <w:divBdr>
        <w:top w:val="none" w:sz="0" w:space="0" w:color="auto"/>
        <w:left w:val="none" w:sz="0" w:space="0" w:color="auto"/>
        <w:bottom w:val="none" w:sz="0" w:space="0" w:color="auto"/>
        <w:right w:val="none" w:sz="0" w:space="0" w:color="auto"/>
      </w:divBdr>
    </w:div>
    <w:div w:id="465007621">
      <w:bodyDiv w:val="1"/>
      <w:marLeft w:val="0"/>
      <w:marRight w:val="0"/>
      <w:marTop w:val="0"/>
      <w:marBottom w:val="0"/>
      <w:divBdr>
        <w:top w:val="none" w:sz="0" w:space="0" w:color="auto"/>
        <w:left w:val="none" w:sz="0" w:space="0" w:color="auto"/>
        <w:bottom w:val="none" w:sz="0" w:space="0" w:color="auto"/>
        <w:right w:val="none" w:sz="0" w:space="0" w:color="auto"/>
      </w:divBdr>
    </w:div>
    <w:div w:id="477919157">
      <w:bodyDiv w:val="1"/>
      <w:marLeft w:val="0"/>
      <w:marRight w:val="0"/>
      <w:marTop w:val="0"/>
      <w:marBottom w:val="0"/>
      <w:divBdr>
        <w:top w:val="none" w:sz="0" w:space="0" w:color="auto"/>
        <w:left w:val="none" w:sz="0" w:space="0" w:color="auto"/>
        <w:bottom w:val="none" w:sz="0" w:space="0" w:color="auto"/>
        <w:right w:val="none" w:sz="0" w:space="0" w:color="auto"/>
      </w:divBdr>
    </w:div>
    <w:div w:id="488863551">
      <w:bodyDiv w:val="1"/>
      <w:marLeft w:val="0"/>
      <w:marRight w:val="0"/>
      <w:marTop w:val="0"/>
      <w:marBottom w:val="0"/>
      <w:divBdr>
        <w:top w:val="none" w:sz="0" w:space="0" w:color="auto"/>
        <w:left w:val="none" w:sz="0" w:space="0" w:color="auto"/>
        <w:bottom w:val="none" w:sz="0" w:space="0" w:color="auto"/>
        <w:right w:val="none" w:sz="0" w:space="0" w:color="auto"/>
      </w:divBdr>
    </w:div>
    <w:div w:id="492574117">
      <w:bodyDiv w:val="1"/>
      <w:marLeft w:val="0"/>
      <w:marRight w:val="0"/>
      <w:marTop w:val="0"/>
      <w:marBottom w:val="0"/>
      <w:divBdr>
        <w:top w:val="none" w:sz="0" w:space="0" w:color="auto"/>
        <w:left w:val="none" w:sz="0" w:space="0" w:color="auto"/>
        <w:bottom w:val="none" w:sz="0" w:space="0" w:color="auto"/>
        <w:right w:val="none" w:sz="0" w:space="0" w:color="auto"/>
      </w:divBdr>
    </w:div>
    <w:div w:id="503207752">
      <w:bodyDiv w:val="1"/>
      <w:marLeft w:val="0"/>
      <w:marRight w:val="0"/>
      <w:marTop w:val="0"/>
      <w:marBottom w:val="0"/>
      <w:divBdr>
        <w:top w:val="none" w:sz="0" w:space="0" w:color="auto"/>
        <w:left w:val="none" w:sz="0" w:space="0" w:color="auto"/>
        <w:bottom w:val="none" w:sz="0" w:space="0" w:color="auto"/>
        <w:right w:val="none" w:sz="0" w:space="0" w:color="auto"/>
      </w:divBdr>
    </w:div>
    <w:div w:id="507670780">
      <w:bodyDiv w:val="1"/>
      <w:marLeft w:val="0"/>
      <w:marRight w:val="0"/>
      <w:marTop w:val="0"/>
      <w:marBottom w:val="0"/>
      <w:divBdr>
        <w:top w:val="none" w:sz="0" w:space="0" w:color="auto"/>
        <w:left w:val="none" w:sz="0" w:space="0" w:color="auto"/>
        <w:bottom w:val="none" w:sz="0" w:space="0" w:color="auto"/>
        <w:right w:val="none" w:sz="0" w:space="0" w:color="auto"/>
      </w:divBdr>
    </w:div>
    <w:div w:id="511378315">
      <w:bodyDiv w:val="1"/>
      <w:marLeft w:val="0"/>
      <w:marRight w:val="0"/>
      <w:marTop w:val="0"/>
      <w:marBottom w:val="0"/>
      <w:divBdr>
        <w:top w:val="none" w:sz="0" w:space="0" w:color="auto"/>
        <w:left w:val="none" w:sz="0" w:space="0" w:color="auto"/>
        <w:bottom w:val="none" w:sz="0" w:space="0" w:color="auto"/>
        <w:right w:val="none" w:sz="0" w:space="0" w:color="auto"/>
      </w:divBdr>
    </w:div>
    <w:div w:id="514923189">
      <w:bodyDiv w:val="1"/>
      <w:marLeft w:val="0"/>
      <w:marRight w:val="0"/>
      <w:marTop w:val="0"/>
      <w:marBottom w:val="0"/>
      <w:divBdr>
        <w:top w:val="none" w:sz="0" w:space="0" w:color="auto"/>
        <w:left w:val="none" w:sz="0" w:space="0" w:color="auto"/>
        <w:bottom w:val="none" w:sz="0" w:space="0" w:color="auto"/>
        <w:right w:val="none" w:sz="0" w:space="0" w:color="auto"/>
      </w:divBdr>
    </w:div>
    <w:div w:id="515117356">
      <w:bodyDiv w:val="1"/>
      <w:marLeft w:val="0"/>
      <w:marRight w:val="0"/>
      <w:marTop w:val="0"/>
      <w:marBottom w:val="0"/>
      <w:divBdr>
        <w:top w:val="none" w:sz="0" w:space="0" w:color="auto"/>
        <w:left w:val="none" w:sz="0" w:space="0" w:color="auto"/>
        <w:bottom w:val="none" w:sz="0" w:space="0" w:color="auto"/>
        <w:right w:val="none" w:sz="0" w:space="0" w:color="auto"/>
      </w:divBdr>
    </w:div>
    <w:div w:id="517737934">
      <w:bodyDiv w:val="1"/>
      <w:marLeft w:val="0"/>
      <w:marRight w:val="0"/>
      <w:marTop w:val="0"/>
      <w:marBottom w:val="0"/>
      <w:divBdr>
        <w:top w:val="none" w:sz="0" w:space="0" w:color="auto"/>
        <w:left w:val="none" w:sz="0" w:space="0" w:color="auto"/>
        <w:bottom w:val="none" w:sz="0" w:space="0" w:color="auto"/>
        <w:right w:val="none" w:sz="0" w:space="0" w:color="auto"/>
      </w:divBdr>
    </w:div>
    <w:div w:id="519859309">
      <w:bodyDiv w:val="1"/>
      <w:marLeft w:val="0"/>
      <w:marRight w:val="0"/>
      <w:marTop w:val="0"/>
      <w:marBottom w:val="0"/>
      <w:divBdr>
        <w:top w:val="none" w:sz="0" w:space="0" w:color="auto"/>
        <w:left w:val="none" w:sz="0" w:space="0" w:color="auto"/>
        <w:bottom w:val="none" w:sz="0" w:space="0" w:color="auto"/>
        <w:right w:val="none" w:sz="0" w:space="0" w:color="auto"/>
      </w:divBdr>
    </w:div>
    <w:div w:id="545023935">
      <w:bodyDiv w:val="1"/>
      <w:marLeft w:val="0"/>
      <w:marRight w:val="0"/>
      <w:marTop w:val="0"/>
      <w:marBottom w:val="0"/>
      <w:divBdr>
        <w:top w:val="none" w:sz="0" w:space="0" w:color="auto"/>
        <w:left w:val="none" w:sz="0" w:space="0" w:color="auto"/>
        <w:bottom w:val="none" w:sz="0" w:space="0" w:color="auto"/>
        <w:right w:val="none" w:sz="0" w:space="0" w:color="auto"/>
      </w:divBdr>
    </w:div>
    <w:div w:id="550116112">
      <w:bodyDiv w:val="1"/>
      <w:marLeft w:val="0"/>
      <w:marRight w:val="0"/>
      <w:marTop w:val="0"/>
      <w:marBottom w:val="0"/>
      <w:divBdr>
        <w:top w:val="none" w:sz="0" w:space="0" w:color="auto"/>
        <w:left w:val="none" w:sz="0" w:space="0" w:color="auto"/>
        <w:bottom w:val="none" w:sz="0" w:space="0" w:color="auto"/>
        <w:right w:val="none" w:sz="0" w:space="0" w:color="auto"/>
      </w:divBdr>
    </w:div>
    <w:div w:id="558521138">
      <w:bodyDiv w:val="1"/>
      <w:marLeft w:val="0"/>
      <w:marRight w:val="0"/>
      <w:marTop w:val="0"/>
      <w:marBottom w:val="0"/>
      <w:divBdr>
        <w:top w:val="none" w:sz="0" w:space="0" w:color="auto"/>
        <w:left w:val="none" w:sz="0" w:space="0" w:color="auto"/>
        <w:bottom w:val="none" w:sz="0" w:space="0" w:color="auto"/>
        <w:right w:val="none" w:sz="0" w:space="0" w:color="auto"/>
      </w:divBdr>
    </w:div>
    <w:div w:id="588200397">
      <w:bodyDiv w:val="1"/>
      <w:marLeft w:val="0"/>
      <w:marRight w:val="0"/>
      <w:marTop w:val="0"/>
      <w:marBottom w:val="0"/>
      <w:divBdr>
        <w:top w:val="none" w:sz="0" w:space="0" w:color="auto"/>
        <w:left w:val="none" w:sz="0" w:space="0" w:color="auto"/>
        <w:bottom w:val="none" w:sz="0" w:space="0" w:color="auto"/>
        <w:right w:val="none" w:sz="0" w:space="0" w:color="auto"/>
      </w:divBdr>
    </w:div>
    <w:div w:id="607389890">
      <w:bodyDiv w:val="1"/>
      <w:marLeft w:val="0"/>
      <w:marRight w:val="0"/>
      <w:marTop w:val="0"/>
      <w:marBottom w:val="0"/>
      <w:divBdr>
        <w:top w:val="none" w:sz="0" w:space="0" w:color="auto"/>
        <w:left w:val="none" w:sz="0" w:space="0" w:color="auto"/>
        <w:bottom w:val="none" w:sz="0" w:space="0" w:color="auto"/>
        <w:right w:val="none" w:sz="0" w:space="0" w:color="auto"/>
      </w:divBdr>
    </w:div>
    <w:div w:id="607473290">
      <w:bodyDiv w:val="1"/>
      <w:marLeft w:val="0"/>
      <w:marRight w:val="0"/>
      <w:marTop w:val="0"/>
      <w:marBottom w:val="0"/>
      <w:divBdr>
        <w:top w:val="none" w:sz="0" w:space="0" w:color="auto"/>
        <w:left w:val="none" w:sz="0" w:space="0" w:color="auto"/>
        <w:bottom w:val="none" w:sz="0" w:space="0" w:color="auto"/>
        <w:right w:val="none" w:sz="0" w:space="0" w:color="auto"/>
      </w:divBdr>
    </w:div>
    <w:div w:id="608853380">
      <w:bodyDiv w:val="1"/>
      <w:marLeft w:val="0"/>
      <w:marRight w:val="0"/>
      <w:marTop w:val="0"/>
      <w:marBottom w:val="0"/>
      <w:divBdr>
        <w:top w:val="none" w:sz="0" w:space="0" w:color="auto"/>
        <w:left w:val="none" w:sz="0" w:space="0" w:color="auto"/>
        <w:bottom w:val="none" w:sz="0" w:space="0" w:color="auto"/>
        <w:right w:val="none" w:sz="0" w:space="0" w:color="auto"/>
      </w:divBdr>
    </w:div>
    <w:div w:id="639501368">
      <w:bodyDiv w:val="1"/>
      <w:marLeft w:val="0"/>
      <w:marRight w:val="0"/>
      <w:marTop w:val="0"/>
      <w:marBottom w:val="0"/>
      <w:divBdr>
        <w:top w:val="none" w:sz="0" w:space="0" w:color="auto"/>
        <w:left w:val="none" w:sz="0" w:space="0" w:color="auto"/>
        <w:bottom w:val="none" w:sz="0" w:space="0" w:color="auto"/>
        <w:right w:val="none" w:sz="0" w:space="0" w:color="auto"/>
      </w:divBdr>
    </w:div>
    <w:div w:id="647128756">
      <w:bodyDiv w:val="1"/>
      <w:marLeft w:val="0"/>
      <w:marRight w:val="0"/>
      <w:marTop w:val="0"/>
      <w:marBottom w:val="0"/>
      <w:divBdr>
        <w:top w:val="none" w:sz="0" w:space="0" w:color="auto"/>
        <w:left w:val="none" w:sz="0" w:space="0" w:color="auto"/>
        <w:bottom w:val="none" w:sz="0" w:space="0" w:color="auto"/>
        <w:right w:val="none" w:sz="0" w:space="0" w:color="auto"/>
      </w:divBdr>
    </w:div>
    <w:div w:id="663827174">
      <w:bodyDiv w:val="1"/>
      <w:marLeft w:val="0"/>
      <w:marRight w:val="0"/>
      <w:marTop w:val="0"/>
      <w:marBottom w:val="0"/>
      <w:divBdr>
        <w:top w:val="none" w:sz="0" w:space="0" w:color="auto"/>
        <w:left w:val="none" w:sz="0" w:space="0" w:color="auto"/>
        <w:bottom w:val="none" w:sz="0" w:space="0" w:color="auto"/>
        <w:right w:val="none" w:sz="0" w:space="0" w:color="auto"/>
      </w:divBdr>
    </w:div>
    <w:div w:id="668488118">
      <w:bodyDiv w:val="1"/>
      <w:marLeft w:val="0"/>
      <w:marRight w:val="0"/>
      <w:marTop w:val="0"/>
      <w:marBottom w:val="0"/>
      <w:divBdr>
        <w:top w:val="none" w:sz="0" w:space="0" w:color="auto"/>
        <w:left w:val="none" w:sz="0" w:space="0" w:color="auto"/>
        <w:bottom w:val="none" w:sz="0" w:space="0" w:color="auto"/>
        <w:right w:val="none" w:sz="0" w:space="0" w:color="auto"/>
      </w:divBdr>
    </w:div>
    <w:div w:id="678313966">
      <w:bodyDiv w:val="1"/>
      <w:marLeft w:val="0"/>
      <w:marRight w:val="0"/>
      <w:marTop w:val="0"/>
      <w:marBottom w:val="0"/>
      <w:divBdr>
        <w:top w:val="none" w:sz="0" w:space="0" w:color="auto"/>
        <w:left w:val="none" w:sz="0" w:space="0" w:color="auto"/>
        <w:bottom w:val="none" w:sz="0" w:space="0" w:color="auto"/>
        <w:right w:val="none" w:sz="0" w:space="0" w:color="auto"/>
      </w:divBdr>
    </w:div>
    <w:div w:id="678853589">
      <w:bodyDiv w:val="1"/>
      <w:marLeft w:val="0"/>
      <w:marRight w:val="0"/>
      <w:marTop w:val="0"/>
      <w:marBottom w:val="0"/>
      <w:divBdr>
        <w:top w:val="none" w:sz="0" w:space="0" w:color="auto"/>
        <w:left w:val="none" w:sz="0" w:space="0" w:color="auto"/>
        <w:bottom w:val="none" w:sz="0" w:space="0" w:color="auto"/>
        <w:right w:val="none" w:sz="0" w:space="0" w:color="auto"/>
      </w:divBdr>
    </w:div>
    <w:div w:id="706879251">
      <w:bodyDiv w:val="1"/>
      <w:marLeft w:val="0"/>
      <w:marRight w:val="0"/>
      <w:marTop w:val="0"/>
      <w:marBottom w:val="0"/>
      <w:divBdr>
        <w:top w:val="none" w:sz="0" w:space="0" w:color="auto"/>
        <w:left w:val="none" w:sz="0" w:space="0" w:color="auto"/>
        <w:bottom w:val="none" w:sz="0" w:space="0" w:color="auto"/>
        <w:right w:val="none" w:sz="0" w:space="0" w:color="auto"/>
      </w:divBdr>
    </w:div>
    <w:div w:id="709570456">
      <w:bodyDiv w:val="1"/>
      <w:marLeft w:val="0"/>
      <w:marRight w:val="0"/>
      <w:marTop w:val="0"/>
      <w:marBottom w:val="0"/>
      <w:divBdr>
        <w:top w:val="none" w:sz="0" w:space="0" w:color="auto"/>
        <w:left w:val="none" w:sz="0" w:space="0" w:color="auto"/>
        <w:bottom w:val="none" w:sz="0" w:space="0" w:color="auto"/>
        <w:right w:val="none" w:sz="0" w:space="0" w:color="auto"/>
      </w:divBdr>
    </w:div>
    <w:div w:id="711460475">
      <w:bodyDiv w:val="1"/>
      <w:marLeft w:val="0"/>
      <w:marRight w:val="0"/>
      <w:marTop w:val="0"/>
      <w:marBottom w:val="0"/>
      <w:divBdr>
        <w:top w:val="none" w:sz="0" w:space="0" w:color="auto"/>
        <w:left w:val="none" w:sz="0" w:space="0" w:color="auto"/>
        <w:bottom w:val="none" w:sz="0" w:space="0" w:color="auto"/>
        <w:right w:val="none" w:sz="0" w:space="0" w:color="auto"/>
      </w:divBdr>
    </w:div>
    <w:div w:id="714045293">
      <w:bodyDiv w:val="1"/>
      <w:marLeft w:val="0"/>
      <w:marRight w:val="0"/>
      <w:marTop w:val="0"/>
      <w:marBottom w:val="0"/>
      <w:divBdr>
        <w:top w:val="none" w:sz="0" w:space="0" w:color="auto"/>
        <w:left w:val="none" w:sz="0" w:space="0" w:color="auto"/>
        <w:bottom w:val="none" w:sz="0" w:space="0" w:color="auto"/>
        <w:right w:val="none" w:sz="0" w:space="0" w:color="auto"/>
      </w:divBdr>
    </w:div>
    <w:div w:id="746420166">
      <w:bodyDiv w:val="1"/>
      <w:marLeft w:val="0"/>
      <w:marRight w:val="0"/>
      <w:marTop w:val="0"/>
      <w:marBottom w:val="0"/>
      <w:divBdr>
        <w:top w:val="none" w:sz="0" w:space="0" w:color="auto"/>
        <w:left w:val="none" w:sz="0" w:space="0" w:color="auto"/>
        <w:bottom w:val="none" w:sz="0" w:space="0" w:color="auto"/>
        <w:right w:val="none" w:sz="0" w:space="0" w:color="auto"/>
      </w:divBdr>
    </w:div>
    <w:div w:id="782923616">
      <w:bodyDiv w:val="1"/>
      <w:marLeft w:val="0"/>
      <w:marRight w:val="0"/>
      <w:marTop w:val="0"/>
      <w:marBottom w:val="0"/>
      <w:divBdr>
        <w:top w:val="none" w:sz="0" w:space="0" w:color="auto"/>
        <w:left w:val="none" w:sz="0" w:space="0" w:color="auto"/>
        <w:bottom w:val="none" w:sz="0" w:space="0" w:color="auto"/>
        <w:right w:val="none" w:sz="0" w:space="0" w:color="auto"/>
      </w:divBdr>
    </w:div>
    <w:div w:id="785349477">
      <w:bodyDiv w:val="1"/>
      <w:marLeft w:val="0"/>
      <w:marRight w:val="0"/>
      <w:marTop w:val="0"/>
      <w:marBottom w:val="0"/>
      <w:divBdr>
        <w:top w:val="none" w:sz="0" w:space="0" w:color="auto"/>
        <w:left w:val="none" w:sz="0" w:space="0" w:color="auto"/>
        <w:bottom w:val="none" w:sz="0" w:space="0" w:color="auto"/>
        <w:right w:val="none" w:sz="0" w:space="0" w:color="auto"/>
      </w:divBdr>
    </w:div>
    <w:div w:id="786043245">
      <w:bodyDiv w:val="1"/>
      <w:marLeft w:val="0"/>
      <w:marRight w:val="0"/>
      <w:marTop w:val="0"/>
      <w:marBottom w:val="0"/>
      <w:divBdr>
        <w:top w:val="none" w:sz="0" w:space="0" w:color="auto"/>
        <w:left w:val="none" w:sz="0" w:space="0" w:color="auto"/>
        <w:bottom w:val="none" w:sz="0" w:space="0" w:color="auto"/>
        <w:right w:val="none" w:sz="0" w:space="0" w:color="auto"/>
      </w:divBdr>
    </w:div>
    <w:div w:id="801506133">
      <w:bodyDiv w:val="1"/>
      <w:marLeft w:val="0"/>
      <w:marRight w:val="0"/>
      <w:marTop w:val="0"/>
      <w:marBottom w:val="0"/>
      <w:divBdr>
        <w:top w:val="none" w:sz="0" w:space="0" w:color="auto"/>
        <w:left w:val="none" w:sz="0" w:space="0" w:color="auto"/>
        <w:bottom w:val="none" w:sz="0" w:space="0" w:color="auto"/>
        <w:right w:val="none" w:sz="0" w:space="0" w:color="auto"/>
      </w:divBdr>
    </w:div>
    <w:div w:id="820728439">
      <w:bodyDiv w:val="1"/>
      <w:marLeft w:val="0"/>
      <w:marRight w:val="0"/>
      <w:marTop w:val="0"/>
      <w:marBottom w:val="0"/>
      <w:divBdr>
        <w:top w:val="none" w:sz="0" w:space="0" w:color="auto"/>
        <w:left w:val="none" w:sz="0" w:space="0" w:color="auto"/>
        <w:bottom w:val="none" w:sz="0" w:space="0" w:color="auto"/>
        <w:right w:val="none" w:sz="0" w:space="0" w:color="auto"/>
      </w:divBdr>
    </w:div>
    <w:div w:id="821242043">
      <w:bodyDiv w:val="1"/>
      <w:marLeft w:val="0"/>
      <w:marRight w:val="0"/>
      <w:marTop w:val="0"/>
      <w:marBottom w:val="0"/>
      <w:divBdr>
        <w:top w:val="none" w:sz="0" w:space="0" w:color="auto"/>
        <w:left w:val="none" w:sz="0" w:space="0" w:color="auto"/>
        <w:bottom w:val="none" w:sz="0" w:space="0" w:color="auto"/>
        <w:right w:val="none" w:sz="0" w:space="0" w:color="auto"/>
      </w:divBdr>
    </w:div>
    <w:div w:id="833255340">
      <w:bodyDiv w:val="1"/>
      <w:marLeft w:val="0"/>
      <w:marRight w:val="0"/>
      <w:marTop w:val="0"/>
      <w:marBottom w:val="0"/>
      <w:divBdr>
        <w:top w:val="none" w:sz="0" w:space="0" w:color="auto"/>
        <w:left w:val="none" w:sz="0" w:space="0" w:color="auto"/>
        <w:bottom w:val="none" w:sz="0" w:space="0" w:color="auto"/>
        <w:right w:val="none" w:sz="0" w:space="0" w:color="auto"/>
      </w:divBdr>
    </w:div>
    <w:div w:id="836110642">
      <w:bodyDiv w:val="1"/>
      <w:marLeft w:val="0"/>
      <w:marRight w:val="0"/>
      <w:marTop w:val="0"/>
      <w:marBottom w:val="0"/>
      <w:divBdr>
        <w:top w:val="none" w:sz="0" w:space="0" w:color="auto"/>
        <w:left w:val="none" w:sz="0" w:space="0" w:color="auto"/>
        <w:bottom w:val="none" w:sz="0" w:space="0" w:color="auto"/>
        <w:right w:val="none" w:sz="0" w:space="0" w:color="auto"/>
      </w:divBdr>
    </w:div>
    <w:div w:id="856114671">
      <w:bodyDiv w:val="1"/>
      <w:marLeft w:val="0"/>
      <w:marRight w:val="0"/>
      <w:marTop w:val="0"/>
      <w:marBottom w:val="0"/>
      <w:divBdr>
        <w:top w:val="none" w:sz="0" w:space="0" w:color="auto"/>
        <w:left w:val="none" w:sz="0" w:space="0" w:color="auto"/>
        <w:bottom w:val="none" w:sz="0" w:space="0" w:color="auto"/>
        <w:right w:val="none" w:sz="0" w:space="0" w:color="auto"/>
      </w:divBdr>
    </w:div>
    <w:div w:id="882182405">
      <w:bodyDiv w:val="1"/>
      <w:marLeft w:val="0"/>
      <w:marRight w:val="0"/>
      <w:marTop w:val="0"/>
      <w:marBottom w:val="0"/>
      <w:divBdr>
        <w:top w:val="none" w:sz="0" w:space="0" w:color="auto"/>
        <w:left w:val="none" w:sz="0" w:space="0" w:color="auto"/>
        <w:bottom w:val="none" w:sz="0" w:space="0" w:color="auto"/>
        <w:right w:val="none" w:sz="0" w:space="0" w:color="auto"/>
      </w:divBdr>
    </w:div>
    <w:div w:id="883561901">
      <w:bodyDiv w:val="1"/>
      <w:marLeft w:val="0"/>
      <w:marRight w:val="0"/>
      <w:marTop w:val="0"/>
      <w:marBottom w:val="0"/>
      <w:divBdr>
        <w:top w:val="none" w:sz="0" w:space="0" w:color="auto"/>
        <w:left w:val="none" w:sz="0" w:space="0" w:color="auto"/>
        <w:bottom w:val="none" w:sz="0" w:space="0" w:color="auto"/>
        <w:right w:val="none" w:sz="0" w:space="0" w:color="auto"/>
      </w:divBdr>
    </w:div>
    <w:div w:id="883757852">
      <w:bodyDiv w:val="1"/>
      <w:marLeft w:val="0"/>
      <w:marRight w:val="0"/>
      <w:marTop w:val="0"/>
      <w:marBottom w:val="0"/>
      <w:divBdr>
        <w:top w:val="none" w:sz="0" w:space="0" w:color="auto"/>
        <w:left w:val="none" w:sz="0" w:space="0" w:color="auto"/>
        <w:bottom w:val="none" w:sz="0" w:space="0" w:color="auto"/>
        <w:right w:val="none" w:sz="0" w:space="0" w:color="auto"/>
      </w:divBdr>
    </w:div>
    <w:div w:id="887575215">
      <w:bodyDiv w:val="1"/>
      <w:marLeft w:val="0"/>
      <w:marRight w:val="0"/>
      <w:marTop w:val="0"/>
      <w:marBottom w:val="0"/>
      <w:divBdr>
        <w:top w:val="none" w:sz="0" w:space="0" w:color="auto"/>
        <w:left w:val="none" w:sz="0" w:space="0" w:color="auto"/>
        <w:bottom w:val="none" w:sz="0" w:space="0" w:color="auto"/>
        <w:right w:val="none" w:sz="0" w:space="0" w:color="auto"/>
      </w:divBdr>
    </w:div>
    <w:div w:id="891890409">
      <w:bodyDiv w:val="1"/>
      <w:marLeft w:val="0"/>
      <w:marRight w:val="0"/>
      <w:marTop w:val="0"/>
      <w:marBottom w:val="0"/>
      <w:divBdr>
        <w:top w:val="none" w:sz="0" w:space="0" w:color="auto"/>
        <w:left w:val="none" w:sz="0" w:space="0" w:color="auto"/>
        <w:bottom w:val="none" w:sz="0" w:space="0" w:color="auto"/>
        <w:right w:val="none" w:sz="0" w:space="0" w:color="auto"/>
      </w:divBdr>
    </w:div>
    <w:div w:id="933518563">
      <w:bodyDiv w:val="1"/>
      <w:marLeft w:val="0"/>
      <w:marRight w:val="0"/>
      <w:marTop w:val="0"/>
      <w:marBottom w:val="0"/>
      <w:divBdr>
        <w:top w:val="none" w:sz="0" w:space="0" w:color="auto"/>
        <w:left w:val="none" w:sz="0" w:space="0" w:color="auto"/>
        <w:bottom w:val="none" w:sz="0" w:space="0" w:color="auto"/>
        <w:right w:val="none" w:sz="0" w:space="0" w:color="auto"/>
      </w:divBdr>
    </w:div>
    <w:div w:id="964655074">
      <w:bodyDiv w:val="1"/>
      <w:marLeft w:val="0"/>
      <w:marRight w:val="0"/>
      <w:marTop w:val="0"/>
      <w:marBottom w:val="0"/>
      <w:divBdr>
        <w:top w:val="none" w:sz="0" w:space="0" w:color="auto"/>
        <w:left w:val="none" w:sz="0" w:space="0" w:color="auto"/>
        <w:bottom w:val="none" w:sz="0" w:space="0" w:color="auto"/>
        <w:right w:val="none" w:sz="0" w:space="0" w:color="auto"/>
      </w:divBdr>
    </w:div>
    <w:div w:id="1009873301">
      <w:bodyDiv w:val="1"/>
      <w:marLeft w:val="0"/>
      <w:marRight w:val="0"/>
      <w:marTop w:val="0"/>
      <w:marBottom w:val="0"/>
      <w:divBdr>
        <w:top w:val="none" w:sz="0" w:space="0" w:color="auto"/>
        <w:left w:val="none" w:sz="0" w:space="0" w:color="auto"/>
        <w:bottom w:val="none" w:sz="0" w:space="0" w:color="auto"/>
        <w:right w:val="none" w:sz="0" w:space="0" w:color="auto"/>
      </w:divBdr>
    </w:div>
    <w:div w:id="1010444889">
      <w:bodyDiv w:val="1"/>
      <w:marLeft w:val="0"/>
      <w:marRight w:val="0"/>
      <w:marTop w:val="0"/>
      <w:marBottom w:val="0"/>
      <w:divBdr>
        <w:top w:val="none" w:sz="0" w:space="0" w:color="auto"/>
        <w:left w:val="none" w:sz="0" w:space="0" w:color="auto"/>
        <w:bottom w:val="none" w:sz="0" w:space="0" w:color="auto"/>
        <w:right w:val="none" w:sz="0" w:space="0" w:color="auto"/>
      </w:divBdr>
    </w:div>
    <w:div w:id="1019619429">
      <w:bodyDiv w:val="1"/>
      <w:marLeft w:val="0"/>
      <w:marRight w:val="0"/>
      <w:marTop w:val="0"/>
      <w:marBottom w:val="0"/>
      <w:divBdr>
        <w:top w:val="none" w:sz="0" w:space="0" w:color="auto"/>
        <w:left w:val="none" w:sz="0" w:space="0" w:color="auto"/>
        <w:bottom w:val="none" w:sz="0" w:space="0" w:color="auto"/>
        <w:right w:val="none" w:sz="0" w:space="0" w:color="auto"/>
      </w:divBdr>
    </w:div>
    <w:div w:id="1029330453">
      <w:bodyDiv w:val="1"/>
      <w:marLeft w:val="0"/>
      <w:marRight w:val="0"/>
      <w:marTop w:val="0"/>
      <w:marBottom w:val="0"/>
      <w:divBdr>
        <w:top w:val="none" w:sz="0" w:space="0" w:color="auto"/>
        <w:left w:val="none" w:sz="0" w:space="0" w:color="auto"/>
        <w:bottom w:val="none" w:sz="0" w:space="0" w:color="auto"/>
        <w:right w:val="none" w:sz="0" w:space="0" w:color="auto"/>
      </w:divBdr>
    </w:div>
    <w:div w:id="1042630305">
      <w:bodyDiv w:val="1"/>
      <w:marLeft w:val="0"/>
      <w:marRight w:val="0"/>
      <w:marTop w:val="0"/>
      <w:marBottom w:val="0"/>
      <w:divBdr>
        <w:top w:val="none" w:sz="0" w:space="0" w:color="auto"/>
        <w:left w:val="none" w:sz="0" w:space="0" w:color="auto"/>
        <w:bottom w:val="none" w:sz="0" w:space="0" w:color="auto"/>
        <w:right w:val="none" w:sz="0" w:space="0" w:color="auto"/>
      </w:divBdr>
    </w:div>
    <w:div w:id="1043672241">
      <w:bodyDiv w:val="1"/>
      <w:marLeft w:val="0"/>
      <w:marRight w:val="0"/>
      <w:marTop w:val="0"/>
      <w:marBottom w:val="0"/>
      <w:divBdr>
        <w:top w:val="none" w:sz="0" w:space="0" w:color="auto"/>
        <w:left w:val="none" w:sz="0" w:space="0" w:color="auto"/>
        <w:bottom w:val="none" w:sz="0" w:space="0" w:color="auto"/>
        <w:right w:val="none" w:sz="0" w:space="0" w:color="auto"/>
      </w:divBdr>
    </w:div>
    <w:div w:id="1050962371">
      <w:bodyDiv w:val="1"/>
      <w:marLeft w:val="0"/>
      <w:marRight w:val="0"/>
      <w:marTop w:val="0"/>
      <w:marBottom w:val="0"/>
      <w:divBdr>
        <w:top w:val="none" w:sz="0" w:space="0" w:color="auto"/>
        <w:left w:val="none" w:sz="0" w:space="0" w:color="auto"/>
        <w:bottom w:val="none" w:sz="0" w:space="0" w:color="auto"/>
        <w:right w:val="none" w:sz="0" w:space="0" w:color="auto"/>
      </w:divBdr>
    </w:div>
    <w:div w:id="1058432571">
      <w:bodyDiv w:val="1"/>
      <w:marLeft w:val="0"/>
      <w:marRight w:val="0"/>
      <w:marTop w:val="0"/>
      <w:marBottom w:val="0"/>
      <w:divBdr>
        <w:top w:val="none" w:sz="0" w:space="0" w:color="auto"/>
        <w:left w:val="none" w:sz="0" w:space="0" w:color="auto"/>
        <w:bottom w:val="none" w:sz="0" w:space="0" w:color="auto"/>
        <w:right w:val="none" w:sz="0" w:space="0" w:color="auto"/>
      </w:divBdr>
    </w:div>
    <w:div w:id="1064335302">
      <w:bodyDiv w:val="1"/>
      <w:marLeft w:val="0"/>
      <w:marRight w:val="0"/>
      <w:marTop w:val="0"/>
      <w:marBottom w:val="0"/>
      <w:divBdr>
        <w:top w:val="none" w:sz="0" w:space="0" w:color="auto"/>
        <w:left w:val="none" w:sz="0" w:space="0" w:color="auto"/>
        <w:bottom w:val="none" w:sz="0" w:space="0" w:color="auto"/>
        <w:right w:val="none" w:sz="0" w:space="0" w:color="auto"/>
      </w:divBdr>
    </w:div>
    <w:div w:id="1064647801">
      <w:bodyDiv w:val="1"/>
      <w:marLeft w:val="0"/>
      <w:marRight w:val="0"/>
      <w:marTop w:val="0"/>
      <w:marBottom w:val="0"/>
      <w:divBdr>
        <w:top w:val="none" w:sz="0" w:space="0" w:color="auto"/>
        <w:left w:val="none" w:sz="0" w:space="0" w:color="auto"/>
        <w:bottom w:val="none" w:sz="0" w:space="0" w:color="auto"/>
        <w:right w:val="none" w:sz="0" w:space="0" w:color="auto"/>
      </w:divBdr>
    </w:div>
    <w:div w:id="1066996321">
      <w:bodyDiv w:val="1"/>
      <w:marLeft w:val="0"/>
      <w:marRight w:val="0"/>
      <w:marTop w:val="0"/>
      <w:marBottom w:val="0"/>
      <w:divBdr>
        <w:top w:val="none" w:sz="0" w:space="0" w:color="auto"/>
        <w:left w:val="none" w:sz="0" w:space="0" w:color="auto"/>
        <w:bottom w:val="none" w:sz="0" w:space="0" w:color="auto"/>
        <w:right w:val="none" w:sz="0" w:space="0" w:color="auto"/>
      </w:divBdr>
    </w:div>
    <w:div w:id="1079601093">
      <w:bodyDiv w:val="1"/>
      <w:marLeft w:val="0"/>
      <w:marRight w:val="0"/>
      <w:marTop w:val="0"/>
      <w:marBottom w:val="0"/>
      <w:divBdr>
        <w:top w:val="none" w:sz="0" w:space="0" w:color="auto"/>
        <w:left w:val="none" w:sz="0" w:space="0" w:color="auto"/>
        <w:bottom w:val="none" w:sz="0" w:space="0" w:color="auto"/>
        <w:right w:val="none" w:sz="0" w:space="0" w:color="auto"/>
      </w:divBdr>
    </w:div>
    <w:div w:id="1091580338">
      <w:bodyDiv w:val="1"/>
      <w:marLeft w:val="0"/>
      <w:marRight w:val="0"/>
      <w:marTop w:val="0"/>
      <w:marBottom w:val="0"/>
      <w:divBdr>
        <w:top w:val="none" w:sz="0" w:space="0" w:color="auto"/>
        <w:left w:val="none" w:sz="0" w:space="0" w:color="auto"/>
        <w:bottom w:val="none" w:sz="0" w:space="0" w:color="auto"/>
        <w:right w:val="none" w:sz="0" w:space="0" w:color="auto"/>
      </w:divBdr>
    </w:div>
    <w:div w:id="1092582727">
      <w:bodyDiv w:val="1"/>
      <w:marLeft w:val="0"/>
      <w:marRight w:val="0"/>
      <w:marTop w:val="0"/>
      <w:marBottom w:val="0"/>
      <w:divBdr>
        <w:top w:val="none" w:sz="0" w:space="0" w:color="auto"/>
        <w:left w:val="none" w:sz="0" w:space="0" w:color="auto"/>
        <w:bottom w:val="none" w:sz="0" w:space="0" w:color="auto"/>
        <w:right w:val="none" w:sz="0" w:space="0" w:color="auto"/>
      </w:divBdr>
    </w:div>
    <w:div w:id="1100105120">
      <w:bodyDiv w:val="1"/>
      <w:marLeft w:val="0"/>
      <w:marRight w:val="0"/>
      <w:marTop w:val="0"/>
      <w:marBottom w:val="0"/>
      <w:divBdr>
        <w:top w:val="none" w:sz="0" w:space="0" w:color="auto"/>
        <w:left w:val="none" w:sz="0" w:space="0" w:color="auto"/>
        <w:bottom w:val="none" w:sz="0" w:space="0" w:color="auto"/>
        <w:right w:val="none" w:sz="0" w:space="0" w:color="auto"/>
      </w:divBdr>
    </w:div>
    <w:div w:id="1109011894">
      <w:bodyDiv w:val="1"/>
      <w:marLeft w:val="0"/>
      <w:marRight w:val="0"/>
      <w:marTop w:val="0"/>
      <w:marBottom w:val="0"/>
      <w:divBdr>
        <w:top w:val="none" w:sz="0" w:space="0" w:color="auto"/>
        <w:left w:val="none" w:sz="0" w:space="0" w:color="auto"/>
        <w:bottom w:val="none" w:sz="0" w:space="0" w:color="auto"/>
        <w:right w:val="none" w:sz="0" w:space="0" w:color="auto"/>
      </w:divBdr>
    </w:div>
    <w:div w:id="1116947630">
      <w:bodyDiv w:val="1"/>
      <w:marLeft w:val="0"/>
      <w:marRight w:val="0"/>
      <w:marTop w:val="0"/>
      <w:marBottom w:val="0"/>
      <w:divBdr>
        <w:top w:val="none" w:sz="0" w:space="0" w:color="auto"/>
        <w:left w:val="none" w:sz="0" w:space="0" w:color="auto"/>
        <w:bottom w:val="none" w:sz="0" w:space="0" w:color="auto"/>
        <w:right w:val="none" w:sz="0" w:space="0" w:color="auto"/>
      </w:divBdr>
    </w:div>
    <w:div w:id="1132749668">
      <w:bodyDiv w:val="1"/>
      <w:marLeft w:val="0"/>
      <w:marRight w:val="0"/>
      <w:marTop w:val="0"/>
      <w:marBottom w:val="0"/>
      <w:divBdr>
        <w:top w:val="none" w:sz="0" w:space="0" w:color="auto"/>
        <w:left w:val="none" w:sz="0" w:space="0" w:color="auto"/>
        <w:bottom w:val="none" w:sz="0" w:space="0" w:color="auto"/>
        <w:right w:val="none" w:sz="0" w:space="0" w:color="auto"/>
      </w:divBdr>
    </w:div>
    <w:div w:id="1137070895">
      <w:bodyDiv w:val="1"/>
      <w:marLeft w:val="0"/>
      <w:marRight w:val="0"/>
      <w:marTop w:val="0"/>
      <w:marBottom w:val="0"/>
      <w:divBdr>
        <w:top w:val="none" w:sz="0" w:space="0" w:color="auto"/>
        <w:left w:val="none" w:sz="0" w:space="0" w:color="auto"/>
        <w:bottom w:val="none" w:sz="0" w:space="0" w:color="auto"/>
        <w:right w:val="none" w:sz="0" w:space="0" w:color="auto"/>
      </w:divBdr>
    </w:div>
    <w:div w:id="1150097618">
      <w:bodyDiv w:val="1"/>
      <w:marLeft w:val="0"/>
      <w:marRight w:val="0"/>
      <w:marTop w:val="0"/>
      <w:marBottom w:val="0"/>
      <w:divBdr>
        <w:top w:val="none" w:sz="0" w:space="0" w:color="auto"/>
        <w:left w:val="none" w:sz="0" w:space="0" w:color="auto"/>
        <w:bottom w:val="none" w:sz="0" w:space="0" w:color="auto"/>
        <w:right w:val="none" w:sz="0" w:space="0" w:color="auto"/>
      </w:divBdr>
    </w:div>
    <w:div w:id="1165709758">
      <w:bodyDiv w:val="1"/>
      <w:marLeft w:val="0"/>
      <w:marRight w:val="0"/>
      <w:marTop w:val="0"/>
      <w:marBottom w:val="0"/>
      <w:divBdr>
        <w:top w:val="none" w:sz="0" w:space="0" w:color="auto"/>
        <w:left w:val="none" w:sz="0" w:space="0" w:color="auto"/>
        <w:bottom w:val="none" w:sz="0" w:space="0" w:color="auto"/>
        <w:right w:val="none" w:sz="0" w:space="0" w:color="auto"/>
      </w:divBdr>
    </w:div>
    <w:div w:id="1187252280">
      <w:bodyDiv w:val="1"/>
      <w:marLeft w:val="0"/>
      <w:marRight w:val="0"/>
      <w:marTop w:val="0"/>
      <w:marBottom w:val="0"/>
      <w:divBdr>
        <w:top w:val="none" w:sz="0" w:space="0" w:color="auto"/>
        <w:left w:val="none" w:sz="0" w:space="0" w:color="auto"/>
        <w:bottom w:val="none" w:sz="0" w:space="0" w:color="auto"/>
        <w:right w:val="none" w:sz="0" w:space="0" w:color="auto"/>
      </w:divBdr>
    </w:div>
    <w:div w:id="1188444930">
      <w:bodyDiv w:val="1"/>
      <w:marLeft w:val="0"/>
      <w:marRight w:val="0"/>
      <w:marTop w:val="0"/>
      <w:marBottom w:val="0"/>
      <w:divBdr>
        <w:top w:val="none" w:sz="0" w:space="0" w:color="auto"/>
        <w:left w:val="none" w:sz="0" w:space="0" w:color="auto"/>
        <w:bottom w:val="none" w:sz="0" w:space="0" w:color="auto"/>
        <w:right w:val="none" w:sz="0" w:space="0" w:color="auto"/>
      </w:divBdr>
    </w:div>
    <w:div w:id="1191797328">
      <w:bodyDiv w:val="1"/>
      <w:marLeft w:val="0"/>
      <w:marRight w:val="0"/>
      <w:marTop w:val="0"/>
      <w:marBottom w:val="0"/>
      <w:divBdr>
        <w:top w:val="none" w:sz="0" w:space="0" w:color="auto"/>
        <w:left w:val="none" w:sz="0" w:space="0" w:color="auto"/>
        <w:bottom w:val="none" w:sz="0" w:space="0" w:color="auto"/>
        <w:right w:val="none" w:sz="0" w:space="0" w:color="auto"/>
      </w:divBdr>
    </w:div>
    <w:div w:id="1207717544">
      <w:bodyDiv w:val="1"/>
      <w:marLeft w:val="0"/>
      <w:marRight w:val="0"/>
      <w:marTop w:val="0"/>
      <w:marBottom w:val="0"/>
      <w:divBdr>
        <w:top w:val="none" w:sz="0" w:space="0" w:color="auto"/>
        <w:left w:val="none" w:sz="0" w:space="0" w:color="auto"/>
        <w:bottom w:val="none" w:sz="0" w:space="0" w:color="auto"/>
        <w:right w:val="none" w:sz="0" w:space="0" w:color="auto"/>
      </w:divBdr>
    </w:div>
    <w:div w:id="1215459632">
      <w:bodyDiv w:val="1"/>
      <w:marLeft w:val="0"/>
      <w:marRight w:val="0"/>
      <w:marTop w:val="0"/>
      <w:marBottom w:val="0"/>
      <w:divBdr>
        <w:top w:val="none" w:sz="0" w:space="0" w:color="auto"/>
        <w:left w:val="none" w:sz="0" w:space="0" w:color="auto"/>
        <w:bottom w:val="none" w:sz="0" w:space="0" w:color="auto"/>
        <w:right w:val="none" w:sz="0" w:space="0" w:color="auto"/>
      </w:divBdr>
    </w:div>
    <w:div w:id="1230725987">
      <w:bodyDiv w:val="1"/>
      <w:marLeft w:val="0"/>
      <w:marRight w:val="0"/>
      <w:marTop w:val="0"/>
      <w:marBottom w:val="0"/>
      <w:divBdr>
        <w:top w:val="none" w:sz="0" w:space="0" w:color="auto"/>
        <w:left w:val="none" w:sz="0" w:space="0" w:color="auto"/>
        <w:bottom w:val="none" w:sz="0" w:space="0" w:color="auto"/>
        <w:right w:val="none" w:sz="0" w:space="0" w:color="auto"/>
      </w:divBdr>
    </w:div>
    <w:div w:id="1234657721">
      <w:bodyDiv w:val="1"/>
      <w:marLeft w:val="0"/>
      <w:marRight w:val="0"/>
      <w:marTop w:val="0"/>
      <w:marBottom w:val="0"/>
      <w:divBdr>
        <w:top w:val="none" w:sz="0" w:space="0" w:color="auto"/>
        <w:left w:val="none" w:sz="0" w:space="0" w:color="auto"/>
        <w:bottom w:val="none" w:sz="0" w:space="0" w:color="auto"/>
        <w:right w:val="none" w:sz="0" w:space="0" w:color="auto"/>
      </w:divBdr>
    </w:div>
    <w:div w:id="1235747812">
      <w:bodyDiv w:val="1"/>
      <w:marLeft w:val="0"/>
      <w:marRight w:val="0"/>
      <w:marTop w:val="0"/>
      <w:marBottom w:val="0"/>
      <w:divBdr>
        <w:top w:val="none" w:sz="0" w:space="0" w:color="auto"/>
        <w:left w:val="none" w:sz="0" w:space="0" w:color="auto"/>
        <w:bottom w:val="none" w:sz="0" w:space="0" w:color="auto"/>
        <w:right w:val="none" w:sz="0" w:space="0" w:color="auto"/>
      </w:divBdr>
    </w:div>
    <w:div w:id="1236017485">
      <w:bodyDiv w:val="1"/>
      <w:marLeft w:val="0"/>
      <w:marRight w:val="0"/>
      <w:marTop w:val="0"/>
      <w:marBottom w:val="0"/>
      <w:divBdr>
        <w:top w:val="none" w:sz="0" w:space="0" w:color="auto"/>
        <w:left w:val="none" w:sz="0" w:space="0" w:color="auto"/>
        <w:bottom w:val="none" w:sz="0" w:space="0" w:color="auto"/>
        <w:right w:val="none" w:sz="0" w:space="0" w:color="auto"/>
      </w:divBdr>
    </w:div>
    <w:div w:id="1237520060">
      <w:bodyDiv w:val="1"/>
      <w:marLeft w:val="0"/>
      <w:marRight w:val="0"/>
      <w:marTop w:val="0"/>
      <w:marBottom w:val="0"/>
      <w:divBdr>
        <w:top w:val="none" w:sz="0" w:space="0" w:color="auto"/>
        <w:left w:val="none" w:sz="0" w:space="0" w:color="auto"/>
        <w:bottom w:val="none" w:sz="0" w:space="0" w:color="auto"/>
        <w:right w:val="none" w:sz="0" w:space="0" w:color="auto"/>
      </w:divBdr>
    </w:div>
    <w:div w:id="1242251578">
      <w:bodyDiv w:val="1"/>
      <w:marLeft w:val="0"/>
      <w:marRight w:val="0"/>
      <w:marTop w:val="0"/>
      <w:marBottom w:val="0"/>
      <w:divBdr>
        <w:top w:val="none" w:sz="0" w:space="0" w:color="auto"/>
        <w:left w:val="none" w:sz="0" w:space="0" w:color="auto"/>
        <w:bottom w:val="none" w:sz="0" w:space="0" w:color="auto"/>
        <w:right w:val="none" w:sz="0" w:space="0" w:color="auto"/>
      </w:divBdr>
    </w:div>
    <w:div w:id="1243174381">
      <w:bodyDiv w:val="1"/>
      <w:marLeft w:val="0"/>
      <w:marRight w:val="0"/>
      <w:marTop w:val="0"/>
      <w:marBottom w:val="0"/>
      <w:divBdr>
        <w:top w:val="none" w:sz="0" w:space="0" w:color="auto"/>
        <w:left w:val="none" w:sz="0" w:space="0" w:color="auto"/>
        <w:bottom w:val="none" w:sz="0" w:space="0" w:color="auto"/>
        <w:right w:val="none" w:sz="0" w:space="0" w:color="auto"/>
      </w:divBdr>
    </w:div>
    <w:div w:id="1264074773">
      <w:bodyDiv w:val="1"/>
      <w:marLeft w:val="0"/>
      <w:marRight w:val="0"/>
      <w:marTop w:val="0"/>
      <w:marBottom w:val="0"/>
      <w:divBdr>
        <w:top w:val="none" w:sz="0" w:space="0" w:color="auto"/>
        <w:left w:val="none" w:sz="0" w:space="0" w:color="auto"/>
        <w:bottom w:val="none" w:sz="0" w:space="0" w:color="auto"/>
        <w:right w:val="none" w:sz="0" w:space="0" w:color="auto"/>
      </w:divBdr>
    </w:div>
    <w:div w:id="1279946703">
      <w:bodyDiv w:val="1"/>
      <w:marLeft w:val="0"/>
      <w:marRight w:val="0"/>
      <w:marTop w:val="0"/>
      <w:marBottom w:val="0"/>
      <w:divBdr>
        <w:top w:val="none" w:sz="0" w:space="0" w:color="auto"/>
        <w:left w:val="none" w:sz="0" w:space="0" w:color="auto"/>
        <w:bottom w:val="none" w:sz="0" w:space="0" w:color="auto"/>
        <w:right w:val="none" w:sz="0" w:space="0" w:color="auto"/>
      </w:divBdr>
    </w:div>
    <w:div w:id="1281571281">
      <w:bodyDiv w:val="1"/>
      <w:marLeft w:val="0"/>
      <w:marRight w:val="0"/>
      <w:marTop w:val="0"/>
      <w:marBottom w:val="0"/>
      <w:divBdr>
        <w:top w:val="none" w:sz="0" w:space="0" w:color="auto"/>
        <w:left w:val="none" w:sz="0" w:space="0" w:color="auto"/>
        <w:bottom w:val="none" w:sz="0" w:space="0" w:color="auto"/>
        <w:right w:val="none" w:sz="0" w:space="0" w:color="auto"/>
      </w:divBdr>
    </w:div>
    <w:div w:id="1290940131">
      <w:bodyDiv w:val="1"/>
      <w:marLeft w:val="0"/>
      <w:marRight w:val="0"/>
      <w:marTop w:val="0"/>
      <w:marBottom w:val="0"/>
      <w:divBdr>
        <w:top w:val="none" w:sz="0" w:space="0" w:color="auto"/>
        <w:left w:val="none" w:sz="0" w:space="0" w:color="auto"/>
        <w:bottom w:val="none" w:sz="0" w:space="0" w:color="auto"/>
        <w:right w:val="none" w:sz="0" w:space="0" w:color="auto"/>
      </w:divBdr>
    </w:div>
    <w:div w:id="1312562609">
      <w:bodyDiv w:val="1"/>
      <w:marLeft w:val="0"/>
      <w:marRight w:val="0"/>
      <w:marTop w:val="0"/>
      <w:marBottom w:val="0"/>
      <w:divBdr>
        <w:top w:val="none" w:sz="0" w:space="0" w:color="auto"/>
        <w:left w:val="none" w:sz="0" w:space="0" w:color="auto"/>
        <w:bottom w:val="none" w:sz="0" w:space="0" w:color="auto"/>
        <w:right w:val="none" w:sz="0" w:space="0" w:color="auto"/>
      </w:divBdr>
    </w:div>
    <w:div w:id="1316911666">
      <w:bodyDiv w:val="1"/>
      <w:marLeft w:val="0"/>
      <w:marRight w:val="0"/>
      <w:marTop w:val="0"/>
      <w:marBottom w:val="0"/>
      <w:divBdr>
        <w:top w:val="none" w:sz="0" w:space="0" w:color="auto"/>
        <w:left w:val="none" w:sz="0" w:space="0" w:color="auto"/>
        <w:bottom w:val="none" w:sz="0" w:space="0" w:color="auto"/>
        <w:right w:val="none" w:sz="0" w:space="0" w:color="auto"/>
      </w:divBdr>
    </w:div>
    <w:div w:id="1321541642">
      <w:bodyDiv w:val="1"/>
      <w:marLeft w:val="0"/>
      <w:marRight w:val="0"/>
      <w:marTop w:val="0"/>
      <w:marBottom w:val="0"/>
      <w:divBdr>
        <w:top w:val="none" w:sz="0" w:space="0" w:color="auto"/>
        <w:left w:val="none" w:sz="0" w:space="0" w:color="auto"/>
        <w:bottom w:val="none" w:sz="0" w:space="0" w:color="auto"/>
        <w:right w:val="none" w:sz="0" w:space="0" w:color="auto"/>
      </w:divBdr>
    </w:div>
    <w:div w:id="1327830259">
      <w:bodyDiv w:val="1"/>
      <w:marLeft w:val="0"/>
      <w:marRight w:val="0"/>
      <w:marTop w:val="0"/>
      <w:marBottom w:val="0"/>
      <w:divBdr>
        <w:top w:val="none" w:sz="0" w:space="0" w:color="auto"/>
        <w:left w:val="none" w:sz="0" w:space="0" w:color="auto"/>
        <w:bottom w:val="none" w:sz="0" w:space="0" w:color="auto"/>
        <w:right w:val="none" w:sz="0" w:space="0" w:color="auto"/>
      </w:divBdr>
    </w:div>
    <w:div w:id="1337076528">
      <w:bodyDiv w:val="1"/>
      <w:marLeft w:val="0"/>
      <w:marRight w:val="0"/>
      <w:marTop w:val="0"/>
      <w:marBottom w:val="0"/>
      <w:divBdr>
        <w:top w:val="none" w:sz="0" w:space="0" w:color="auto"/>
        <w:left w:val="none" w:sz="0" w:space="0" w:color="auto"/>
        <w:bottom w:val="none" w:sz="0" w:space="0" w:color="auto"/>
        <w:right w:val="none" w:sz="0" w:space="0" w:color="auto"/>
      </w:divBdr>
    </w:div>
    <w:div w:id="1340045077">
      <w:bodyDiv w:val="1"/>
      <w:marLeft w:val="0"/>
      <w:marRight w:val="0"/>
      <w:marTop w:val="0"/>
      <w:marBottom w:val="0"/>
      <w:divBdr>
        <w:top w:val="none" w:sz="0" w:space="0" w:color="auto"/>
        <w:left w:val="none" w:sz="0" w:space="0" w:color="auto"/>
        <w:bottom w:val="none" w:sz="0" w:space="0" w:color="auto"/>
        <w:right w:val="none" w:sz="0" w:space="0" w:color="auto"/>
      </w:divBdr>
    </w:div>
    <w:div w:id="1352798528">
      <w:bodyDiv w:val="1"/>
      <w:marLeft w:val="0"/>
      <w:marRight w:val="0"/>
      <w:marTop w:val="0"/>
      <w:marBottom w:val="0"/>
      <w:divBdr>
        <w:top w:val="none" w:sz="0" w:space="0" w:color="auto"/>
        <w:left w:val="none" w:sz="0" w:space="0" w:color="auto"/>
        <w:bottom w:val="none" w:sz="0" w:space="0" w:color="auto"/>
        <w:right w:val="none" w:sz="0" w:space="0" w:color="auto"/>
      </w:divBdr>
    </w:div>
    <w:div w:id="1359892650">
      <w:bodyDiv w:val="1"/>
      <w:marLeft w:val="0"/>
      <w:marRight w:val="0"/>
      <w:marTop w:val="0"/>
      <w:marBottom w:val="0"/>
      <w:divBdr>
        <w:top w:val="none" w:sz="0" w:space="0" w:color="auto"/>
        <w:left w:val="none" w:sz="0" w:space="0" w:color="auto"/>
        <w:bottom w:val="none" w:sz="0" w:space="0" w:color="auto"/>
        <w:right w:val="none" w:sz="0" w:space="0" w:color="auto"/>
      </w:divBdr>
    </w:div>
    <w:div w:id="1368751206">
      <w:bodyDiv w:val="1"/>
      <w:marLeft w:val="0"/>
      <w:marRight w:val="0"/>
      <w:marTop w:val="0"/>
      <w:marBottom w:val="0"/>
      <w:divBdr>
        <w:top w:val="none" w:sz="0" w:space="0" w:color="auto"/>
        <w:left w:val="none" w:sz="0" w:space="0" w:color="auto"/>
        <w:bottom w:val="none" w:sz="0" w:space="0" w:color="auto"/>
        <w:right w:val="none" w:sz="0" w:space="0" w:color="auto"/>
      </w:divBdr>
    </w:div>
    <w:div w:id="1380083217">
      <w:bodyDiv w:val="1"/>
      <w:marLeft w:val="0"/>
      <w:marRight w:val="0"/>
      <w:marTop w:val="0"/>
      <w:marBottom w:val="0"/>
      <w:divBdr>
        <w:top w:val="none" w:sz="0" w:space="0" w:color="auto"/>
        <w:left w:val="none" w:sz="0" w:space="0" w:color="auto"/>
        <w:bottom w:val="none" w:sz="0" w:space="0" w:color="auto"/>
        <w:right w:val="none" w:sz="0" w:space="0" w:color="auto"/>
      </w:divBdr>
    </w:div>
    <w:div w:id="1392119303">
      <w:bodyDiv w:val="1"/>
      <w:marLeft w:val="0"/>
      <w:marRight w:val="0"/>
      <w:marTop w:val="0"/>
      <w:marBottom w:val="0"/>
      <w:divBdr>
        <w:top w:val="none" w:sz="0" w:space="0" w:color="auto"/>
        <w:left w:val="none" w:sz="0" w:space="0" w:color="auto"/>
        <w:bottom w:val="none" w:sz="0" w:space="0" w:color="auto"/>
        <w:right w:val="none" w:sz="0" w:space="0" w:color="auto"/>
      </w:divBdr>
    </w:div>
    <w:div w:id="1394884978">
      <w:bodyDiv w:val="1"/>
      <w:marLeft w:val="0"/>
      <w:marRight w:val="0"/>
      <w:marTop w:val="0"/>
      <w:marBottom w:val="0"/>
      <w:divBdr>
        <w:top w:val="none" w:sz="0" w:space="0" w:color="auto"/>
        <w:left w:val="none" w:sz="0" w:space="0" w:color="auto"/>
        <w:bottom w:val="none" w:sz="0" w:space="0" w:color="auto"/>
        <w:right w:val="none" w:sz="0" w:space="0" w:color="auto"/>
      </w:divBdr>
    </w:div>
    <w:div w:id="1415129552">
      <w:bodyDiv w:val="1"/>
      <w:marLeft w:val="0"/>
      <w:marRight w:val="0"/>
      <w:marTop w:val="0"/>
      <w:marBottom w:val="0"/>
      <w:divBdr>
        <w:top w:val="none" w:sz="0" w:space="0" w:color="auto"/>
        <w:left w:val="none" w:sz="0" w:space="0" w:color="auto"/>
        <w:bottom w:val="none" w:sz="0" w:space="0" w:color="auto"/>
        <w:right w:val="none" w:sz="0" w:space="0" w:color="auto"/>
      </w:divBdr>
    </w:div>
    <w:div w:id="1421026796">
      <w:bodyDiv w:val="1"/>
      <w:marLeft w:val="0"/>
      <w:marRight w:val="0"/>
      <w:marTop w:val="0"/>
      <w:marBottom w:val="0"/>
      <w:divBdr>
        <w:top w:val="none" w:sz="0" w:space="0" w:color="auto"/>
        <w:left w:val="none" w:sz="0" w:space="0" w:color="auto"/>
        <w:bottom w:val="none" w:sz="0" w:space="0" w:color="auto"/>
        <w:right w:val="none" w:sz="0" w:space="0" w:color="auto"/>
      </w:divBdr>
    </w:div>
    <w:div w:id="1429959253">
      <w:bodyDiv w:val="1"/>
      <w:marLeft w:val="0"/>
      <w:marRight w:val="0"/>
      <w:marTop w:val="0"/>
      <w:marBottom w:val="0"/>
      <w:divBdr>
        <w:top w:val="none" w:sz="0" w:space="0" w:color="auto"/>
        <w:left w:val="none" w:sz="0" w:space="0" w:color="auto"/>
        <w:bottom w:val="none" w:sz="0" w:space="0" w:color="auto"/>
        <w:right w:val="none" w:sz="0" w:space="0" w:color="auto"/>
      </w:divBdr>
    </w:div>
    <w:div w:id="1448083462">
      <w:bodyDiv w:val="1"/>
      <w:marLeft w:val="0"/>
      <w:marRight w:val="0"/>
      <w:marTop w:val="0"/>
      <w:marBottom w:val="0"/>
      <w:divBdr>
        <w:top w:val="none" w:sz="0" w:space="0" w:color="auto"/>
        <w:left w:val="none" w:sz="0" w:space="0" w:color="auto"/>
        <w:bottom w:val="none" w:sz="0" w:space="0" w:color="auto"/>
        <w:right w:val="none" w:sz="0" w:space="0" w:color="auto"/>
      </w:divBdr>
    </w:div>
    <w:div w:id="1451437154">
      <w:bodyDiv w:val="1"/>
      <w:marLeft w:val="0"/>
      <w:marRight w:val="0"/>
      <w:marTop w:val="0"/>
      <w:marBottom w:val="0"/>
      <w:divBdr>
        <w:top w:val="none" w:sz="0" w:space="0" w:color="auto"/>
        <w:left w:val="none" w:sz="0" w:space="0" w:color="auto"/>
        <w:bottom w:val="none" w:sz="0" w:space="0" w:color="auto"/>
        <w:right w:val="none" w:sz="0" w:space="0" w:color="auto"/>
      </w:divBdr>
    </w:div>
    <w:div w:id="1459765302">
      <w:bodyDiv w:val="1"/>
      <w:marLeft w:val="0"/>
      <w:marRight w:val="0"/>
      <w:marTop w:val="0"/>
      <w:marBottom w:val="0"/>
      <w:divBdr>
        <w:top w:val="none" w:sz="0" w:space="0" w:color="auto"/>
        <w:left w:val="none" w:sz="0" w:space="0" w:color="auto"/>
        <w:bottom w:val="none" w:sz="0" w:space="0" w:color="auto"/>
        <w:right w:val="none" w:sz="0" w:space="0" w:color="auto"/>
      </w:divBdr>
    </w:div>
    <w:div w:id="1472988142">
      <w:bodyDiv w:val="1"/>
      <w:marLeft w:val="0"/>
      <w:marRight w:val="0"/>
      <w:marTop w:val="0"/>
      <w:marBottom w:val="0"/>
      <w:divBdr>
        <w:top w:val="none" w:sz="0" w:space="0" w:color="auto"/>
        <w:left w:val="none" w:sz="0" w:space="0" w:color="auto"/>
        <w:bottom w:val="none" w:sz="0" w:space="0" w:color="auto"/>
        <w:right w:val="none" w:sz="0" w:space="0" w:color="auto"/>
      </w:divBdr>
    </w:div>
    <w:div w:id="1509446692">
      <w:bodyDiv w:val="1"/>
      <w:marLeft w:val="0"/>
      <w:marRight w:val="0"/>
      <w:marTop w:val="0"/>
      <w:marBottom w:val="0"/>
      <w:divBdr>
        <w:top w:val="none" w:sz="0" w:space="0" w:color="auto"/>
        <w:left w:val="none" w:sz="0" w:space="0" w:color="auto"/>
        <w:bottom w:val="none" w:sz="0" w:space="0" w:color="auto"/>
        <w:right w:val="none" w:sz="0" w:space="0" w:color="auto"/>
      </w:divBdr>
    </w:div>
    <w:div w:id="1511214790">
      <w:bodyDiv w:val="1"/>
      <w:marLeft w:val="0"/>
      <w:marRight w:val="0"/>
      <w:marTop w:val="0"/>
      <w:marBottom w:val="0"/>
      <w:divBdr>
        <w:top w:val="none" w:sz="0" w:space="0" w:color="auto"/>
        <w:left w:val="none" w:sz="0" w:space="0" w:color="auto"/>
        <w:bottom w:val="none" w:sz="0" w:space="0" w:color="auto"/>
        <w:right w:val="none" w:sz="0" w:space="0" w:color="auto"/>
      </w:divBdr>
    </w:div>
    <w:div w:id="1521118297">
      <w:bodyDiv w:val="1"/>
      <w:marLeft w:val="0"/>
      <w:marRight w:val="0"/>
      <w:marTop w:val="0"/>
      <w:marBottom w:val="0"/>
      <w:divBdr>
        <w:top w:val="none" w:sz="0" w:space="0" w:color="auto"/>
        <w:left w:val="none" w:sz="0" w:space="0" w:color="auto"/>
        <w:bottom w:val="none" w:sz="0" w:space="0" w:color="auto"/>
        <w:right w:val="none" w:sz="0" w:space="0" w:color="auto"/>
      </w:divBdr>
    </w:div>
    <w:div w:id="1537544535">
      <w:bodyDiv w:val="1"/>
      <w:marLeft w:val="0"/>
      <w:marRight w:val="0"/>
      <w:marTop w:val="0"/>
      <w:marBottom w:val="0"/>
      <w:divBdr>
        <w:top w:val="none" w:sz="0" w:space="0" w:color="auto"/>
        <w:left w:val="none" w:sz="0" w:space="0" w:color="auto"/>
        <w:bottom w:val="none" w:sz="0" w:space="0" w:color="auto"/>
        <w:right w:val="none" w:sz="0" w:space="0" w:color="auto"/>
      </w:divBdr>
    </w:div>
    <w:div w:id="1563909903">
      <w:bodyDiv w:val="1"/>
      <w:marLeft w:val="0"/>
      <w:marRight w:val="0"/>
      <w:marTop w:val="0"/>
      <w:marBottom w:val="0"/>
      <w:divBdr>
        <w:top w:val="none" w:sz="0" w:space="0" w:color="auto"/>
        <w:left w:val="none" w:sz="0" w:space="0" w:color="auto"/>
        <w:bottom w:val="none" w:sz="0" w:space="0" w:color="auto"/>
        <w:right w:val="none" w:sz="0" w:space="0" w:color="auto"/>
      </w:divBdr>
    </w:div>
    <w:div w:id="1576666438">
      <w:bodyDiv w:val="1"/>
      <w:marLeft w:val="0"/>
      <w:marRight w:val="0"/>
      <w:marTop w:val="0"/>
      <w:marBottom w:val="0"/>
      <w:divBdr>
        <w:top w:val="none" w:sz="0" w:space="0" w:color="auto"/>
        <w:left w:val="none" w:sz="0" w:space="0" w:color="auto"/>
        <w:bottom w:val="none" w:sz="0" w:space="0" w:color="auto"/>
        <w:right w:val="none" w:sz="0" w:space="0" w:color="auto"/>
      </w:divBdr>
    </w:div>
    <w:div w:id="1577745463">
      <w:bodyDiv w:val="1"/>
      <w:marLeft w:val="0"/>
      <w:marRight w:val="0"/>
      <w:marTop w:val="0"/>
      <w:marBottom w:val="0"/>
      <w:divBdr>
        <w:top w:val="none" w:sz="0" w:space="0" w:color="auto"/>
        <w:left w:val="none" w:sz="0" w:space="0" w:color="auto"/>
        <w:bottom w:val="none" w:sz="0" w:space="0" w:color="auto"/>
        <w:right w:val="none" w:sz="0" w:space="0" w:color="auto"/>
      </w:divBdr>
    </w:div>
    <w:div w:id="1611283097">
      <w:bodyDiv w:val="1"/>
      <w:marLeft w:val="0"/>
      <w:marRight w:val="0"/>
      <w:marTop w:val="0"/>
      <w:marBottom w:val="0"/>
      <w:divBdr>
        <w:top w:val="none" w:sz="0" w:space="0" w:color="auto"/>
        <w:left w:val="none" w:sz="0" w:space="0" w:color="auto"/>
        <w:bottom w:val="none" w:sz="0" w:space="0" w:color="auto"/>
        <w:right w:val="none" w:sz="0" w:space="0" w:color="auto"/>
      </w:divBdr>
    </w:div>
    <w:div w:id="1613785849">
      <w:bodyDiv w:val="1"/>
      <w:marLeft w:val="0"/>
      <w:marRight w:val="0"/>
      <w:marTop w:val="0"/>
      <w:marBottom w:val="0"/>
      <w:divBdr>
        <w:top w:val="none" w:sz="0" w:space="0" w:color="auto"/>
        <w:left w:val="none" w:sz="0" w:space="0" w:color="auto"/>
        <w:bottom w:val="none" w:sz="0" w:space="0" w:color="auto"/>
        <w:right w:val="none" w:sz="0" w:space="0" w:color="auto"/>
      </w:divBdr>
    </w:div>
    <w:div w:id="1632709907">
      <w:bodyDiv w:val="1"/>
      <w:marLeft w:val="0"/>
      <w:marRight w:val="0"/>
      <w:marTop w:val="0"/>
      <w:marBottom w:val="0"/>
      <w:divBdr>
        <w:top w:val="none" w:sz="0" w:space="0" w:color="auto"/>
        <w:left w:val="none" w:sz="0" w:space="0" w:color="auto"/>
        <w:bottom w:val="none" w:sz="0" w:space="0" w:color="auto"/>
        <w:right w:val="none" w:sz="0" w:space="0" w:color="auto"/>
      </w:divBdr>
    </w:div>
    <w:div w:id="1638728890">
      <w:bodyDiv w:val="1"/>
      <w:marLeft w:val="0"/>
      <w:marRight w:val="0"/>
      <w:marTop w:val="0"/>
      <w:marBottom w:val="0"/>
      <w:divBdr>
        <w:top w:val="none" w:sz="0" w:space="0" w:color="auto"/>
        <w:left w:val="none" w:sz="0" w:space="0" w:color="auto"/>
        <w:bottom w:val="none" w:sz="0" w:space="0" w:color="auto"/>
        <w:right w:val="none" w:sz="0" w:space="0" w:color="auto"/>
      </w:divBdr>
    </w:div>
    <w:div w:id="1655453405">
      <w:bodyDiv w:val="1"/>
      <w:marLeft w:val="0"/>
      <w:marRight w:val="0"/>
      <w:marTop w:val="0"/>
      <w:marBottom w:val="0"/>
      <w:divBdr>
        <w:top w:val="none" w:sz="0" w:space="0" w:color="auto"/>
        <w:left w:val="none" w:sz="0" w:space="0" w:color="auto"/>
        <w:bottom w:val="none" w:sz="0" w:space="0" w:color="auto"/>
        <w:right w:val="none" w:sz="0" w:space="0" w:color="auto"/>
      </w:divBdr>
    </w:div>
    <w:div w:id="1662460512">
      <w:bodyDiv w:val="1"/>
      <w:marLeft w:val="0"/>
      <w:marRight w:val="0"/>
      <w:marTop w:val="0"/>
      <w:marBottom w:val="0"/>
      <w:divBdr>
        <w:top w:val="none" w:sz="0" w:space="0" w:color="auto"/>
        <w:left w:val="none" w:sz="0" w:space="0" w:color="auto"/>
        <w:bottom w:val="none" w:sz="0" w:space="0" w:color="auto"/>
        <w:right w:val="none" w:sz="0" w:space="0" w:color="auto"/>
      </w:divBdr>
    </w:div>
    <w:div w:id="1664623066">
      <w:bodyDiv w:val="1"/>
      <w:marLeft w:val="0"/>
      <w:marRight w:val="0"/>
      <w:marTop w:val="0"/>
      <w:marBottom w:val="0"/>
      <w:divBdr>
        <w:top w:val="none" w:sz="0" w:space="0" w:color="auto"/>
        <w:left w:val="none" w:sz="0" w:space="0" w:color="auto"/>
        <w:bottom w:val="none" w:sz="0" w:space="0" w:color="auto"/>
        <w:right w:val="none" w:sz="0" w:space="0" w:color="auto"/>
      </w:divBdr>
    </w:div>
    <w:div w:id="1664892834">
      <w:bodyDiv w:val="1"/>
      <w:marLeft w:val="0"/>
      <w:marRight w:val="0"/>
      <w:marTop w:val="0"/>
      <w:marBottom w:val="0"/>
      <w:divBdr>
        <w:top w:val="none" w:sz="0" w:space="0" w:color="auto"/>
        <w:left w:val="none" w:sz="0" w:space="0" w:color="auto"/>
        <w:bottom w:val="none" w:sz="0" w:space="0" w:color="auto"/>
        <w:right w:val="none" w:sz="0" w:space="0" w:color="auto"/>
      </w:divBdr>
    </w:div>
    <w:div w:id="1675185440">
      <w:bodyDiv w:val="1"/>
      <w:marLeft w:val="0"/>
      <w:marRight w:val="0"/>
      <w:marTop w:val="0"/>
      <w:marBottom w:val="0"/>
      <w:divBdr>
        <w:top w:val="none" w:sz="0" w:space="0" w:color="auto"/>
        <w:left w:val="none" w:sz="0" w:space="0" w:color="auto"/>
        <w:bottom w:val="none" w:sz="0" w:space="0" w:color="auto"/>
        <w:right w:val="none" w:sz="0" w:space="0" w:color="auto"/>
      </w:divBdr>
    </w:div>
    <w:div w:id="1675302940">
      <w:bodyDiv w:val="1"/>
      <w:marLeft w:val="0"/>
      <w:marRight w:val="0"/>
      <w:marTop w:val="0"/>
      <w:marBottom w:val="0"/>
      <w:divBdr>
        <w:top w:val="none" w:sz="0" w:space="0" w:color="auto"/>
        <w:left w:val="none" w:sz="0" w:space="0" w:color="auto"/>
        <w:bottom w:val="none" w:sz="0" w:space="0" w:color="auto"/>
        <w:right w:val="none" w:sz="0" w:space="0" w:color="auto"/>
      </w:divBdr>
    </w:div>
    <w:div w:id="1682009791">
      <w:bodyDiv w:val="1"/>
      <w:marLeft w:val="0"/>
      <w:marRight w:val="0"/>
      <w:marTop w:val="0"/>
      <w:marBottom w:val="0"/>
      <w:divBdr>
        <w:top w:val="none" w:sz="0" w:space="0" w:color="auto"/>
        <w:left w:val="none" w:sz="0" w:space="0" w:color="auto"/>
        <w:bottom w:val="none" w:sz="0" w:space="0" w:color="auto"/>
        <w:right w:val="none" w:sz="0" w:space="0" w:color="auto"/>
      </w:divBdr>
    </w:div>
    <w:div w:id="1683822124">
      <w:bodyDiv w:val="1"/>
      <w:marLeft w:val="0"/>
      <w:marRight w:val="0"/>
      <w:marTop w:val="0"/>
      <w:marBottom w:val="0"/>
      <w:divBdr>
        <w:top w:val="none" w:sz="0" w:space="0" w:color="auto"/>
        <w:left w:val="none" w:sz="0" w:space="0" w:color="auto"/>
        <w:bottom w:val="none" w:sz="0" w:space="0" w:color="auto"/>
        <w:right w:val="none" w:sz="0" w:space="0" w:color="auto"/>
      </w:divBdr>
    </w:div>
    <w:div w:id="1685549096">
      <w:bodyDiv w:val="1"/>
      <w:marLeft w:val="0"/>
      <w:marRight w:val="0"/>
      <w:marTop w:val="0"/>
      <w:marBottom w:val="0"/>
      <w:divBdr>
        <w:top w:val="none" w:sz="0" w:space="0" w:color="auto"/>
        <w:left w:val="none" w:sz="0" w:space="0" w:color="auto"/>
        <w:bottom w:val="none" w:sz="0" w:space="0" w:color="auto"/>
        <w:right w:val="none" w:sz="0" w:space="0" w:color="auto"/>
      </w:divBdr>
    </w:div>
    <w:div w:id="1690521600">
      <w:bodyDiv w:val="1"/>
      <w:marLeft w:val="0"/>
      <w:marRight w:val="0"/>
      <w:marTop w:val="0"/>
      <w:marBottom w:val="0"/>
      <w:divBdr>
        <w:top w:val="none" w:sz="0" w:space="0" w:color="auto"/>
        <w:left w:val="none" w:sz="0" w:space="0" w:color="auto"/>
        <w:bottom w:val="none" w:sz="0" w:space="0" w:color="auto"/>
        <w:right w:val="none" w:sz="0" w:space="0" w:color="auto"/>
      </w:divBdr>
    </w:div>
    <w:div w:id="1694376208">
      <w:bodyDiv w:val="1"/>
      <w:marLeft w:val="0"/>
      <w:marRight w:val="0"/>
      <w:marTop w:val="0"/>
      <w:marBottom w:val="0"/>
      <w:divBdr>
        <w:top w:val="none" w:sz="0" w:space="0" w:color="auto"/>
        <w:left w:val="none" w:sz="0" w:space="0" w:color="auto"/>
        <w:bottom w:val="none" w:sz="0" w:space="0" w:color="auto"/>
        <w:right w:val="none" w:sz="0" w:space="0" w:color="auto"/>
      </w:divBdr>
    </w:div>
    <w:div w:id="1717195210">
      <w:bodyDiv w:val="1"/>
      <w:marLeft w:val="0"/>
      <w:marRight w:val="0"/>
      <w:marTop w:val="0"/>
      <w:marBottom w:val="0"/>
      <w:divBdr>
        <w:top w:val="none" w:sz="0" w:space="0" w:color="auto"/>
        <w:left w:val="none" w:sz="0" w:space="0" w:color="auto"/>
        <w:bottom w:val="none" w:sz="0" w:space="0" w:color="auto"/>
        <w:right w:val="none" w:sz="0" w:space="0" w:color="auto"/>
      </w:divBdr>
    </w:div>
    <w:div w:id="1728600702">
      <w:bodyDiv w:val="1"/>
      <w:marLeft w:val="0"/>
      <w:marRight w:val="0"/>
      <w:marTop w:val="0"/>
      <w:marBottom w:val="0"/>
      <w:divBdr>
        <w:top w:val="none" w:sz="0" w:space="0" w:color="auto"/>
        <w:left w:val="none" w:sz="0" w:space="0" w:color="auto"/>
        <w:bottom w:val="none" w:sz="0" w:space="0" w:color="auto"/>
        <w:right w:val="none" w:sz="0" w:space="0" w:color="auto"/>
      </w:divBdr>
    </w:div>
    <w:div w:id="1735158467">
      <w:bodyDiv w:val="1"/>
      <w:marLeft w:val="0"/>
      <w:marRight w:val="0"/>
      <w:marTop w:val="0"/>
      <w:marBottom w:val="0"/>
      <w:divBdr>
        <w:top w:val="none" w:sz="0" w:space="0" w:color="auto"/>
        <w:left w:val="none" w:sz="0" w:space="0" w:color="auto"/>
        <w:bottom w:val="none" w:sz="0" w:space="0" w:color="auto"/>
        <w:right w:val="none" w:sz="0" w:space="0" w:color="auto"/>
      </w:divBdr>
    </w:div>
    <w:div w:id="1737241813">
      <w:bodyDiv w:val="1"/>
      <w:marLeft w:val="0"/>
      <w:marRight w:val="0"/>
      <w:marTop w:val="0"/>
      <w:marBottom w:val="0"/>
      <w:divBdr>
        <w:top w:val="none" w:sz="0" w:space="0" w:color="auto"/>
        <w:left w:val="none" w:sz="0" w:space="0" w:color="auto"/>
        <w:bottom w:val="none" w:sz="0" w:space="0" w:color="auto"/>
        <w:right w:val="none" w:sz="0" w:space="0" w:color="auto"/>
      </w:divBdr>
    </w:div>
    <w:div w:id="1744447994">
      <w:bodyDiv w:val="1"/>
      <w:marLeft w:val="0"/>
      <w:marRight w:val="0"/>
      <w:marTop w:val="0"/>
      <w:marBottom w:val="0"/>
      <w:divBdr>
        <w:top w:val="none" w:sz="0" w:space="0" w:color="auto"/>
        <w:left w:val="none" w:sz="0" w:space="0" w:color="auto"/>
        <w:bottom w:val="none" w:sz="0" w:space="0" w:color="auto"/>
        <w:right w:val="none" w:sz="0" w:space="0" w:color="auto"/>
      </w:divBdr>
    </w:div>
    <w:div w:id="1774469763">
      <w:bodyDiv w:val="1"/>
      <w:marLeft w:val="0"/>
      <w:marRight w:val="0"/>
      <w:marTop w:val="0"/>
      <w:marBottom w:val="0"/>
      <w:divBdr>
        <w:top w:val="none" w:sz="0" w:space="0" w:color="auto"/>
        <w:left w:val="none" w:sz="0" w:space="0" w:color="auto"/>
        <w:bottom w:val="none" w:sz="0" w:space="0" w:color="auto"/>
        <w:right w:val="none" w:sz="0" w:space="0" w:color="auto"/>
      </w:divBdr>
    </w:div>
    <w:div w:id="1786999052">
      <w:bodyDiv w:val="1"/>
      <w:marLeft w:val="0"/>
      <w:marRight w:val="0"/>
      <w:marTop w:val="0"/>
      <w:marBottom w:val="0"/>
      <w:divBdr>
        <w:top w:val="none" w:sz="0" w:space="0" w:color="auto"/>
        <w:left w:val="none" w:sz="0" w:space="0" w:color="auto"/>
        <w:bottom w:val="none" w:sz="0" w:space="0" w:color="auto"/>
        <w:right w:val="none" w:sz="0" w:space="0" w:color="auto"/>
      </w:divBdr>
    </w:div>
    <w:div w:id="1791123146">
      <w:bodyDiv w:val="1"/>
      <w:marLeft w:val="0"/>
      <w:marRight w:val="0"/>
      <w:marTop w:val="0"/>
      <w:marBottom w:val="0"/>
      <w:divBdr>
        <w:top w:val="none" w:sz="0" w:space="0" w:color="auto"/>
        <w:left w:val="none" w:sz="0" w:space="0" w:color="auto"/>
        <w:bottom w:val="none" w:sz="0" w:space="0" w:color="auto"/>
        <w:right w:val="none" w:sz="0" w:space="0" w:color="auto"/>
      </w:divBdr>
    </w:div>
    <w:div w:id="1791777106">
      <w:bodyDiv w:val="1"/>
      <w:marLeft w:val="0"/>
      <w:marRight w:val="0"/>
      <w:marTop w:val="0"/>
      <w:marBottom w:val="0"/>
      <w:divBdr>
        <w:top w:val="none" w:sz="0" w:space="0" w:color="auto"/>
        <w:left w:val="none" w:sz="0" w:space="0" w:color="auto"/>
        <w:bottom w:val="none" w:sz="0" w:space="0" w:color="auto"/>
        <w:right w:val="none" w:sz="0" w:space="0" w:color="auto"/>
      </w:divBdr>
    </w:div>
    <w:div w:id="1792047050">
      <w:bodyDiv w:val="1"/>
      <w:marLeft w:val="0"/>
      <w:marRight w:val="0"/>
      <w:marTop w:val="0"/>
      <w:marBottom w:val="0"/>
      <w:divBdr>
        <w:top w:val="none" w:sz="0" w:space="0" w:color="auto"/>
        <w:left w:val="none" w:sz="0" w:space="0" w:color="auto"/>
        <w:bottom w:val="none" w:sz="0" w:space="0" w:color="auto"/>
        <w:right w:val="none" w:sz="0" w:space="0" w:color="auto"/>
      </w:divBdr>
    </w:div>
    <w:div w:id="1806269756">
      <w:bodyDiv w:val="1"/>
      <w:marLeft w:val="0"/>
      <w:marRight w:val="0"/>
      <w:marTop w:val="0"/>
      <w:marBottom w:val="0"/>
      <w:divBdr>
        <w:top w:val="none" w:sz="0" w:space="0" w:color="auto"/>
        <w:left w:val="none" w:sz="0" w:space="0" w:color="auto"/>
        <w:bottom w:val="none" w:sz="0" w:space="0" w:color="auto"/>
        <w:right w:val="none" w:sz="0" w:space="0" w:color="auto"/>
      </w:divBdr>
    </w:div>
    <w:div w:id="1825119199">
      <w:bodyDiv w:val="1"/>
      <w:marLeft w:val="0"/>
      <w:marRight w:val="0"/>
      <w:marTop w:val="0"/>
      <w:marBottom w:val="0"/>
      <w:divBdr>
        <w:top w:val="none" w:sz="0" w:space="0" w:color="auto"/>
        <w:left w:val="none" w:sz="0" w:space="0" w:color="auto"/>
        <w:bottom w:val="none" w:sz="0" w:space="0" w:color="auto"/>
        <w:right w:val="none" w:sz="0" w:space="0" w:color="auto"/>
      </w:divBdr>
    </w:div>
    <w:div w:id="1864324333">
      <w:bodyDiv w:val="1"/>
      <w:marLeft w:val="0"/>
      <w:marRight w:val="0"/>
      <w:marTop w:val="0"/>
      <w:marBottom w:val="0"/>
      <w:divBdr>
        <w:top w:val="none" w:sz="0" w:space="0" w:color="auto"/>
        <w:left w:val="none" w:sz="0" w:space="0" w:color="auto"/>
        <w:bottom w:val="none" w:sz="0" w:space="0" w:color="auto"/>
        <w:right w:val="none" w:sz="0" w:space="0" w:color="auto"/>
      </w:divBdr>
    </w:div>
    <w:div w:id="1882205685">
      <w:bodyDiv w:val="1"/>
      <w:marLeft w:val="0"/>
      <w:marRight w:val="0"/>
      <w:marTop w:val="0"/>
      <w:marBottom w:val="0"/>
      <w:divBdr>
        <w:top w:val="none" w:sz="0" w:space="0" w:color="auto"/>
        <w:left w:val="none" w:sz="0" w:space="0" w:color="auto"/>
        <w:bottom w:val="none" w:sz="0" w:space="0" w:color="auto"/>
        <w:right w:val="none" w:sz="0" w:space="0" w:color="auto"/>
      </w:divBdr>
    </w:div>
    <w:div w:id="1885478595">
      <w:bodyDiv w:val="1"/>
      <w:marLeft w:val="0"/>
      <w:marRight w:val="0"/>
      <w:marTop w:val="0"/>
      <w:marBottom w:val="0"/>
      <w:divBdr>
        <w:top w:val="none" w:sz="0" w:space="0" w:color="auto"/>
        <w:left w:val="none" w:sz="0" w:space="0" w:color="auto"/>
        <w:bottom w:val="none" w:sz="0" w:space="0" w:color="auto"/>
        <w:right w:val="none" w:sz="0" w:space="0" w:color="auto"/>
      </w:divBdr>
    </w:div>
    <w:div w:id="1895311705">
      <w:bodyDiv w:val="1"/>
      <w:marLeft w:val="0"/>
      <w:marRight w:val="0"/>
      <w:marTop w:val="0"/>
      <w:marBottom w:val="0"/>
      <w:divBdr>
        <w:top w:val="none" w:sz="0" w:space="0" w:color="auto"/>
        <w:left w:val="none" w:sz="0" w:space="0" w:color="auto"/>
        <w:bottom w:val="none" w:sz="0" w:space="0" w:color="auto"/>
        <w:right w:val="none" w:sz="0" w:space="0" w:color="auto"/>
      </w:divBdr>
    </w:div>
    <w:div w:id="1898468023">
      <w:bodyDiv w:val="1"/>
      <w:marLeft w:val="0"/>
      <w:marRight w:val="0"/>
      <w:marTop w:val="0"/>
      <w:marBottom w:val="0"/>
      <w:divBdr>
        <w:top w:val="none" w:sz="0" w:space="0" w:color="auto"/>
        <w:left w:val="none" w:sz="0" w:space="0" w:color="auto"/>
        <w:bottom w:val="none" w:sz="0" w:space="0" w:color="auto"/>
        <w:right w:val="none" w:sz="0" w:space="0" w:color="auto"/>
      </w:divBdr>
    </w:div>
    <w:div w:id="1899777025">
      <w:bodyDiv w:val="1"/>
      <w:marLeft w:val="0"/>
      <w:marRight w:val="0"/>
      <w:marTop w:val="0"/>
      <w:marBottom w:val="0"/>
      <w:divBdr>
        <w:top w:val="none" w:sz="0" w:space="0" w:color="auto"/>
        <w:left w:val="none" w:sz="0" w:space="0" w:color="auto"/>
        <w:bottom w:val="none" w:sz="0" w:space="0" w:color="auto"/>
        <w:right w:val="none" w:sz="0" w:space="0" w:color="auto"/>
      </w:divBdr>
    </w:div>
    <w:div w:id="1900675623">
      <w:bodyDiv w:val="1"/>
      <w:marLeft w:val="0"/>
      <w:marRight w:val="0"/>
      <w:marTop w:val="0"/>
      <w:marBottom w:val="0"/>
      <w:divBdr>
        <w:top w:val="none" w:sz="0" w:space="0" w:color="auto"/>
        <w:left w:val="none" w:sz="0" w:space="0" w:color="auto"/>
        <w:bottom w:val="none" w:sz="0" w:space="0" w:color="auto"/>
        <w:right w:val="none" w:sz="0" w:space="0" w:color="auto"/>
      </w:divBdr>
    </w:div>
    <w:div w:id="1914778053">
      <w:bodyDiv w:val="1"/>
      <w:marLeft w:val="0"/>
      <w:marRight w:val="0"/>
      <w:marTop w:val="0"/>
      <w:marBottom w:val="0"/>
      <w:divBdr>
        <w:top w:val="none" w:sz="0" w:space="0" w:color="auto"/>
        <w:left w:val="none" w:sz="0" w:space="0" w:color="auto"/>
        <w:bottom w:val="none" w:sz="0" w:space="0" w:color="auto"/>
        <w:right w:val="none" w:sz="0" w:space="0" w:color="auto"/>
      </w:divBdr>
    </w:div>
    <w:div w:id="1925989872">
      <w:bodyDiv w:val="1"/>
      <w:marLeft w:val="0"/>
      <w:marRight w:val="0"/>
      <w:marTop w:val="0"/>
      <w:marBottom w:val="0"/>
      <w:divBdr>
        <w:top w:val="none" w:sz="0" w:space="0" w:color="auto"/>
        <w:left w:val="none" w:sz="0" w:space="0" w:color="auto"/>
        <w:bottom w:val="none" w:sz="0" w:space="0" w:color="auto"/>
        <w:right w:val="none" w:sz="0" w:space="0" w:color="auto"/>
      </w:divBdr>
    </w:div>
    <w:div w:id="1928537905">
      <w:bodyDiv w:val="1"/>
      <w:marLeft w:val="0"/>
      <w:marRight w:val="0"/>
      <w:marTop w:val="0"/>
      <w:marBottom w:val="0"/>
      <w:divBdr>
        <w:top w:val="none" w:sz="0" w:space="0" w:color="auto"/>
        <w:left w:val="none" w:sz="0" w:space="0" w:color="auto"/>
        <w:bottom w:val="none" w:sz="0" w:space="0" w:color="auto"/>
        <w:right w:val="none" w:sz="0" w:space="0" w:color="auto"/>
      </w:divBdr>
    </w:div>
    <w:div w:id="1934900876">
      <w:bodyDiv w:val="1"/>
      <w:marLeft w:val="0"/>
      <w:marRight w:val="0"/>
      <w:marTop w:val="0"/>
      <w:marBottom w:val="0"/>
      <w:divBdr>
        <w:top w:val="none" w:sz="0" w:space="0" w:color="auto"/>
        <w:left w:val="none" w:sz="0" w:space="0" w:color="auto"/>
        <w:bottom w:val="none" w:sz="0" w:space="0" w:color="auto"/>
        <w:right w:val="none" w:sz="0" w:space="0" w:color="auto"/>
      </w:divBdr>
    </w:div>
    <w:div w:id="1952125138">
      <w:bodyDiv w:val="1"/>
      <w:marLeft w:val="0"/>
      <w:marRight w:val="0"/>
      <w:marTop w:val="0"/>
      <w:marBottom w:val="0"/>
      <w:divBdr>
        <w:top w:val="none" w:sz="0" w:space="0" w:color="auto"/>
        <w:left w:val="none" w:sz="0" w:space="0" w:color="auto"/>
        <w:bottom w:val="none" w:sz="0" w:space="0" w:color="auto"/>
        <w:right w:val="none" w:sz="0" w:space="0" w:color="auto"/>
      </w:divBdr>
    </w:div>
    <w:div w:id="1969555402">
      <w:bodyDiv w:val="1"/>
      <w:marLeft w:val="0"/>
      <w:marRight w:val="0"/>
      <w:marTop w:val="0"/>
      <w:marBottom w:val="0"/>
      <w:divBdr>
        <w:top w:val="none" w:sz="0" w:space="0" w:color="auto"/>
        <w:left w:val="none" w:sz="0" w:space="0" w:color="auto"/>
        <w:bottom w:val="none" w:sz="0" w:space="0" w:color="auto"/>
        <w:right w:val="none" w:sz="0" w:space="0" w:color="auto"/>
      </w:divBdr>
    </w:div>
    <w:div w:id="1983924968">
      <w:bodyDiv w:val="1"/>
      <w:marLeft w:val="0"/>
      <w:marRight w:val="0"/>
      <w:marTop w:val="0"/>
      <w:marBottom w:val="0"/>
      <w:divBdr>
        <w:top w:val="none" w:sz="0" w:space="0" w:color="auto"/>
        <w:left w:val="none" w:sz="0" w:space="0" w:color="auto"/>
        <w:bottom w:val="none" w:sz="0" w:space="0" w:color="auto"/>
        <w:right w:val="none" w:sz="0" w:space="0" w:color="auto"/>
      </w:divBdr>
    </w:div>
    <w:div w:id="1984117993">
      <w:bodyDiv w:val="1"/>
      <w:marLeft w:val="0"/>
      <w:marRight w:val="0"/>
      <w:marTop w:val="0"/>
      <w:marBottom w:val="0"/>
      <w:divBdr>
        <w:top w:val="none" w:sz="0" w:space="0" w:color="auto"/>
        <w:left w:val="none" w:sz="0" w:space="0" w:color="auto"/>
        <w:bottom w:val="none" w:sz="0" w:space="0" w:color="auto"/>
        <w:right w:val="none" w:sz="0" w:space="0" w:color="auto"/>
      </w:divBdr>
    </w:div>
    <w:div w:id="1998922460">
      <w:bodyDiv w:val="1"/>
      <w:marLeft w:val="0"/>
      <w:marRight w:val="0"/>
      <w:marTop w:val="0"/>
      <w:marBottom w:val="0"/>
      <w:divBdr>
        <w:top w:val="none" w:sz="0" w:space="0" w:color="auto"/>
        <w:left w:val="none" w:sz="0" w:space="0" w:color="auto"/>
        <w:bottom w:val="none" w:sz="0" w:space="0" w:color="auto"/>
        <w:right w:val="none" w:sz="0" w:space="0" w:color="auto"/>
      </w:divBdr>
    </w:div>
    <w:div w:id="2002194644">
      <w:bodyDiv w:val="1"/>
      <w:marLeft w:val="0"/>
      <w:marRight w:val="0"/>
      <w:marTop w:val="0"/>
      <w:marBottom w:val="0"/>
      <w:divBdr>
        <w:top w:val="none" w:sz="0" w:space="0" w:color="auto"/>
        <w:left w:val="none" w:sz="0" w:space="0" w:color="auto"/>
        <w:bottom w:val="none" w:sz="0" w:space="0" w:color="auto"/>
        <w:right w:val="none" w:sz="0" w:space="0" w:color="auto"/>
      </w:divBdr>
    </w:div>
    <w:div w:id="2020235450">
      <w:bodyDiv w:val="1"/>
      <w:marLeft w:val="0"/>
      <w:marRight w:val="0"/>
      <w:marTop w:val="0"/>
      <w:marBottom w:val="0"/>
      <w:divBdr>
        <w:top w:val="none" w:sz="0" w:space="0" w:color="auto"/>
        <w:left w:val="none" w:sz="0" w:space="0" w:color="auto"/>
        <w:bottom w:val="none" w:sz="0" w:space="0" w:color="auto"/>
        <w:right w:val="none" w:sz="0" w:space="0" w:color="auto"/>
      </w:divBdr>
    </w:div>
    <w:div w:id="2033023128">
      <w:bodyDiv w:val="1"/>
      <w:marLeft w:val="0"/>
      <w:marRight w:val="0"/>
      <w:marTop w:val="0"/>
      <w:marBottom w:val="0"/>
      <w:divBdr>
        <w:top w:val="none" w:sz="0" w:space="0" w:color="auto"/>
        <w:left w:val="none" w:sz="0" w:space="0" w:color="auto"/>
        <w:bottom w:val="none" w:sz="0" w:space="0" w:color="auto"/>
        <w:right w:val="none" w:sz="0" w:space="0" w:color="auto"/>
      </w:divBdr>
    </w:div>
    <w:div w:id="2063433671">
      <w:bodyDiv w:val="1"/>
      <w:marLeft w:val="0"/>
      <w:marRight w:val="0"/>
      <w:marTop w:val="0"/>
      <w:marBottom w:val="0"/>
      <w:divBdr>
        <w:top w:val="none" w:sz="0" w:space="0" w:color="auto"/>
        <w:left w:val="none" w:sz="0" w:space="0" w:color="auto"/>
        <w:bottom w:val="none" w:sz="0" w:space="0" w:color="auto"/>
        <w:right w:val="none" w:sz="0" w:space="0" w:color="auto"/>
      </w:divBdr>
    </w:div>
    <w:div w:id="2065442841">
      <w:bodyDiv w:val="1"/>
      <w:marLeft w:val="0"/>
      <w:marRight w:val="0"/>
      <w:marTop w:val="0"/>
      <w:marBottom w:val="0"/>
      <w:divBdr>
        <w:top w:val="none" w:sz="0" w:space="0" w:color="auto"/>
        <w:left w:val="none" w:sz="0" w:space="0" w:color="auto"/>
        <w:bottom w:val="none" w:sz="0" w:space="0" w:color="auto"/>
        <w:right w:val="none" w:sz="0" w:space="0" w:color="auto"/>
      </w:divBdr>
    </w:div>
    <w:div w:id="2079934385">
      <w:bodyDiv w:val="1"/>
      <w:marLeft w:val="0"/>
      <w:marRight w:val="0"/>
      <w:marTop w:val="0"/>
      <w:marBottom w:val="0"/>
      <w:divBdr>
        <w:top w:val="none" w:sz="0" w:space="0" w:color="auto"/>
        <w:left w:val="none" w:sz="0" w:space="0" w:color="auto"/>
        <w:bottom w:val="none" w:sz="0" w:space="0" w:color="auto"/>
        <w:right w:val="none" w:sz="0" w:space="0" w:color="auto"/>
      </w:divBdr>
    </w:div>
    <w:div w:id="2110930563">
      <w:bodyDiv w:val="1"/>
      <w:marLeft w:val="0"/>
      <w:marRight w:val="0"/>
      <w:marTop w:val="0"/>
      <w:marBottom w:val="0"/>
      <w:divBdr>
        <w:top w:val="none" w:sz="0" w:space="0" w:color="auto"/>
        <w:left w:val="none" w:sz="0" w:space="0" w:color="auto"/>
        <w:bottom w:val="none" w:sz="0" w:space="0" w:color="auto"/>
        <w:right w:val="none" w:sz="0" w:space="0" w:color="auto"/>
      </w:divBdr>
    </w:div>
    <w:div w:id="2113623891">
      <w:bodyDiv w:val="1"/>
      <w:marLeft w:val="0"/>
      <w:marRight w:val="0"/>
      <w:marTop w:val="0"/>
      <w:marBottom w:val="0"/>
      <w:divBdr>
        <w:top w:val="none" w:sz="0" w:space="0" w:color="auto"/>
        <w:left w:val="none" w:sz="0" w:space="0" w:color="auto"/>
        <w:bottom w:val="none" w:sz="0" w:space="0" w:color="auto"/>
        <w:right w:val="none" w:sz="0" w:space="0" w:color="auto"/>
      </w:divBdr>
    </w:div>
    <w:div w:id="2123261885">
      <w:bodyDiv w:val="1"/>
      <w:marLeft w:val="0"/>
      <w:marRight w:val="0"/>
      <w:marTop w:val="0"/>
      <w:marBottom w:val="0"/>
      <w:divBdr>
        <w:top w:val="none" w:sz="0" w:space="0" w:color="auto"/>
        <w:left w:val="none" w:sz="0" w:space="0" w:color="auto"/>
        <w:bottom w:val="none" w:sz="0" w:space="0" w:color="auto"/>
        <w:right w:val="none" w:sz="0" w:space="0" w:color="auto"/>
      </w:divBdr>
    </w:div>
    <w:div w:id="2123986861">
      <w:bodyDiv w:val="1"/>
      <w:marLeft w:val="0"/>
      <w:marRight w:val="0"/>
      <w:marTop w:val="0"/>
      <w:marBottom w:val="0"/>
      <w:divBdr>
        <w:top w:val="none" w:sz="0" w:space="0" w:color="auto"/>
        <w:left w:val="none" w:sz="0" w:space="0" w:color="auto"/>
        <w:bottom w:val="none" w:sz="0" w:space="0" w:color="auto"/>
        <w:right w:val="none" w:sz="0" w:space="0" w:color="auto"/>
      </w:divBdr>
    </w:div>
    <w:div w:id="2133861174">
      <w:bodyDiv w:val="1"/>
      <w:marLeft w:val="0"/>
      <w:marRight w:val="0"/>
      <w:marTop w:val="0"/>
      <w:marBottom w:val="0"/>
      <w:divBdr>
        <w:top w:val="none" w:sz="0" w:space="0" w:color="auto"/>
        <w:left w:val="none" w:sz="0" w:space="0" w:color="auto"/>
        <w:bottom w:val="none" w:sz="0" w:space="0" w:color="auto"/>
        <w:right w:val="none" w:sz="0" w:space="0" w:color="auto"/>
      </w:divBdr>
    </w:div>
    <w:div w:id="213845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2FC771-B9B3-4BF8-AA27-28BDF15ED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23</Pages>
  <Words>6078</Words>
  <Characters>34645</Characters>
  <Application>Microsoft Office Word</Application>
  <DocSecurity>0</DocSecurity>
  <Lines>288</Lines>
  <Paragraphs>81</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HUVH</Company>
  <LinksUpToDate>false</LinksUpToDate>
  <CharactersWithSpaces>40642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oscar.royo@vallhebron.cat</dc:creator>
  <cp:lastModifiedBy>Royo Alfonso, Oscar</cp:lastModifiedBy>
  <cp:revision>9</cp:revision>
  <cp:lastPrinted>2025-02-25T07:52:00Z</cp:lastPrinted>
  <dcterms:created xsi:type="dcterms:W3CDTF">2025-02-25T09:46:00Z</dcterms:created>
  <dcterms:modified xsi:type="dcterms:W3CDTF">2025-04-08T10:00:00Z</dcterms:modified>
</cp:coreProperties>
</file>